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0">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1">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2"/>
          <w:footerReference w:type="even" r:id="rId13"/>
          <w:footerReference w:type="default" r:id="rId14"/>
          <w:footerReference w:type="first" r:id="rId15"/>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29"/>
        <w:gridCol w:w="5224"/>
        <w:gridCol w:w="228"/>
        <w:gridCol w:w="152"/>
        <w:gridCol w:w="412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E0EA0A5" w:rsidR="00093CA9" w:rsidRDefault="00986736" w:rsidP="00093CA9">
            <w:r w:rsidRPr="00986736">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5BCBC5C" w:rsidR="00093CA9" w:rsidRPr="000917E6" w:rsidRDefault="009B3CC4" w:rsidP="000917E6">
            <w:pPr>
              <w:jc w:val="both"/>
            </w:pPr>
            <w:r w:rsidRPr="009B3CC4">
              <w:t xml:space="preserve">Presidential Regulation No. 112 of 2022 regarding the Acceleration of </w:t>
            </w:r>
            <w:r w:rsidR="000917E6">
              <w:t xml:space="preserve">the Development of </w:t>
            </w:r>
            <w:r w:rsidRPr="009B3CC4">
              <w:t>Renewable Energy</w:t>
            </w:r>
            <w:r w:rsidR="000917E6">
              <w:t xml:space="preserve"> </w:t>
            </w:r>
            <w:r w:rsidRPr="009B3CC4">
              <w:t>for the Supply of Electri</w:t>
            </w:r>
            <w:r w:rsidR="000917E6">
              <w:t xml:space="preserve">cal Power </w:t>
            </w:r>
            <w:r w:rsidRPr="009B3CC4">
              <w:t>(</w:t>
            </w:r>
            <w:proofErr w:type="spellStart"/>
            <w:r w:rsidRPr="000917E6">
              <w:rPr>
                <w:i/>
                <w:iCs/>
              </w:rPr>
              <w:t>Peraturan</w:t>
            </w:r>
            <w:proofErr w:type="spellEnd"/>
            <w:r w:rsidRPr="000917E6">
              <w:rPr>
                <w:i/>
                <w:iCs/>
              </w:rPr>
              <w:t xml:space="preserve"> </w:t>
            </w:r>
            <w:proofErr w:type="spellStart"/>
            <w:r w:rsidRPr="000917E6">
              <w:rPr>
                <w:i/>
                <w:iCs/>
              </w:rPr>
              <w:t>Presiden</w:t>
            </w:r>
            <w:proofErr w:type="spellEnd"/>
            <w:r w:rsidRPr="000917E6">
              <w:rPr>
                <w:i/>
                <w:iCs/>
              </w:rPr>
              <w:t xml:space="preserve"> No. 112 </w:t>
            </w:r>
            <w:proofErr w:type="spellStart"/>
            <w:r w:rsidRPr="000917E6">
              <w:rPr>
                <w:i/>
                <w:iCs/>
              </w:rPr>
              <w:t>Tahun</w:t>
            </w:r>
            <w:proofErr w:type="spellEnd"/>
            <w:r w:rsidRPr="000917E6">
              <w:rPr>
                <w:i/>
                <w:iCs/>
              </w:rPr>
              <w:t xml:space="preserve"> 2022 </w:t>
            </w:r>
            <w:proofErr w:type="spellStart"/>
            <w:r w:rsidRPr="000917E6">
              <w:rPr>
                <w:i/>
                <w:iCs/>
              </w:rPr>
              <w:t>tentang</w:t>
            </w:r>
            <w:proofErr w:type="spellEnd"/>
            <w:r w:rsidRPr="000917E6">
              <w:rPr>
                <w:i/>
                <w:iCs/>
              </w:rPr>
              <w:t xml:space="preserve"> </w:t>
            </w:r>
            <w:proofErr w:type="spellStart"/>
            <w:r w:rsidRPr="000917E6">
              <w:rPr>
                <w:i/>
                <w:iCs/>
              </w:rPr>
              <w:t>Percepatan</w:t>
            </w:r>
            <w:proofErr w:type="spellEnd"/>
            <w:r w:rsidRPr="000917E6">
              <w:rPr>
                <w:i/>
                <w:iCs/>
              </w:rPr>
              <w:t xml:space="preserve"> </w:t>
            </w:r>
            <w:proofErr w:type="spellStart"/>
            <w:r w:rsidRPr="000917E6">
              <w:rPr>
                <w:i/>
                <w:iCs/>
              </w:rPr>
              <w:t>Pengembangan</w:t>
            </w:r>
            <w:proofErr w:type="spellEnd"/>
            <w:r w:rsidRPr="000917E6">
              <w:rPr>
                <w:i/>
                <w:iCs/>
              </w:rPr>
              <w:t xml:space="preserve"> Energi </w:t>
            </w:r>
            <w:proofErr w:type="spellStart"/>
            <w:r w:rsidRPr="000917E6">
              <w:rPr>
                <w:i/>
                <w:iCs/>
              </w:rPr>
              <w:t>Terbarukan</w:t>
            </w:r>
            <w:proofErr w:type="spellEnd"/>
            <w:r w:rsidRPr="000917E6">
              <w:rPr>
                <w:i/>
                <w:iCs/>
              </w:rPr>
              <w:t xml:space="preserve"> </w:t>
            </w:r>
            <w:proofErr w:type="spellStart"/>
            <w:r w:rsidRPr="000917E6">
              <w:rPr>
                <w:i/>
                <w:iCs/>
              </w:rPr>
              <w:t>Untuk</w:t>
            </w:r>
            <w:proofErr w:type="spellEnd"/>
            <w:r w:rsidRPr="000917E6">
              <w:rPr>
                <w:i/>
                <w:iCs/>
              </w:rPr>
              <w:t xml:space="preserve"> </w:t>
            </w:r>
            <w:proofErr w:type="spellStart"/>
            <w:r w:rsidRPr="000917E6">
              <w:rPr>
                <w:i/>
                <w:iCs/>
              </w:rPr>
              <w:t>Penyediaan</w:t>
            </w:r>
            <w:proofErr w:type="spellEnd"/>
            <w:r w:rsidRPr="000917E6">
              <w:rPr>
                <w:i/>
                <w:iCs/>
              </w:rPr>
              <w:t xml:space="preserve"> Tenaga Listrik</w:t>
            </w:r>
            <w:r w:rsidRPr="009B3CC4">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E67AEFB" w:rsidR="00093CA9" w:rsidRDefault="001C4440" w:rsidP="00CB7E45">
            <w:pPr>
              <w:jc w:val="both"/>
            </w:pPr>
            <w:hyperlink r:id="rId16" w:history="1">
              <w:r w:rsidRPr="00381C6A">
                <w:rPr>
                  <w:rStyle w:val="Hyperlink"/>
                </w:rPr>
                <w:t>https://web.archive.org/web/20250628062334/https://peraturan.bpk.go.id/Download/219946/Perpres%20Nomor%20112%20Tahun%202022.pdf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9A70CB0" w:rsidR="00093CA9" w:rsidRDefault="009B3CC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89EAECD" w:rsidR="00093CA9" w:rsidRDefault="009B3CC4"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AA4D9C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2BD754B" w:rsidR="00093CA9" w:rsidRPr="00CB7E45" w:rsidRDefault="00CB7E45" w:rsidP="00CB7E45">
            <w:pPr>
              <w:jc w:val="both"/>
              <w:rPr>
                <w:lang w:val="en-US"/>
              </w:rPr>
            </w:pPr>
            <w:r w:rsidRPr="00CB7E45">
              <w:rPr>
                <w:lang w:val="en-US"/>
              </w:rPr>
              <w:t>Th</w:t>
            </w:r>
            <w:r>
              <w:rPr>
                <w:lang w:val="en-US"/>
              </w:rPr>
              <w:t xml:space="preserve">e policy tool </w:t>
            </w:r>
            <w:r w:rsidRPr="00CB7E45">
              <w:rPr>
                <w:lang w:val="en-US"/>
              </w:rPr>
              <w:t>regulates the acceleration of the development of power plants from renewable energy sources. In the context of the energy transition in the electricity sector, the Minister of Energy and Mineral Resources has drawn up a roadmap for accelerating the end of the operational life of coal-fired power plants, which is outlined in a sectoral planning document.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BC8A9EF" w:rsidR="00093CA9" w:rsidRDefault="00CB7E45" w:rsidP="00093CA9">
            <w:r>
              <w:t>2022</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454FB01" w:rsidR="00093CA9" w:rsidRPr="00173D7C" w:rsidRDefault="00CB7E45"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07A0961" w:rsidR="00093CA9" w:rsidRPr="00173D7C" w:rsidRDefault="00CB7E45"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25319CE" w:rsidR="00093CA9" w:rsidRDefault="00CB7E45" w:rsidP="00093CA9">
            <w:r>
              <w:t>President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D204FD7" w:rsidR="00093CA9" w:rsidRPr="006C6E8C" w:rsidRDefault="006C6E8C" w:rsidP="006C6E8C">
            <w:pPr>
              <w:jc w:val="both"/>
            </w:pPr>
            <w:r w:rsidRPr="00CB7E45">
              <w:rPr>
                <w:lang w:val="en-US"/>
              </w:rPr>
              <w:t>Minist</w:t>
            </w:r>
            <w:r>
              <w:rPr>
                <w:lang w:val="en-US"/>
              </w:rPr>
              <w:t>er</w:t>
            </w:r>
            <w:r w:rsidRPr="00CB7E45">
              <w:rPr>
                <w:lang w:val="en-US"/>
              </w:rPr>
              <w:t xml:space="preserve"> of Energy and Mineral Resources</w:t>
            </w:r>
            <w:r>
              <w:rPr>
                <w:lang w:val="en-US"/>
              </w:rPr>
              <w:t xml:space="preserve"> (“</w:t>
            </w:r>
            <w:proofErr w:type="spellStart"/>
            <w:r>
              <w:rPr>
                <w:b/>
                <w:bCs/>
                <w:lang w:val="en-US"/>
              </w:rPr>
              <w:t>MoEMR</w:t>
            </w:r>
            <w:proofErr w:type="spellEnd"/>
            <w:r>
              <w:rPr>
                <w:lang w:val="en-US"/>
              </w:rP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583F5E1" w:rsidR="00093CA9" w:rsidRPr="006B7B0D" w:rsidRDefault="006C6E8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25BD556" w:rsidR="00093CA9" w:rsidRPr="006B7B0D" w:rsidRDefault="006C6E8C" w:rsidP="006C6E8C">
            <w:pPr>
              <w:jc w:val="both"/>
            </w:pPr>
            <w:r w:rsidRPr="006C6E8C">
              <w:t xml:space="preserve">Perseroan </w:t>
            </w:r>
            <w:proofErr w:type="spellStart"/>
            <w:r w:rsidRPr="006C6E8C">
              <w:t>Terbatas</w:t>
            </w:r>
            <w:proofErr w:type="spellEnd"/>
            <w:r w:rsidRPr="006C6E8C">
              <w:t xml:space="preserve"> Perusahaan Listrik Negara (State Share Company) (“</w:t>
            </w:r>
            <w:r w:rsidRPr="006C6E8C">
              <w:rPr>
                <w:b/>
                <w:bCs/>
              </w:rPr>
              <w:t>PT PLN (Persero)</w:t>
            </w:r>
            <w:r w:rsidRPr="006C6E8C">
              <w:t>”)</w:t>
            </w:r>
            <w:r>
              <w:t xml:space="preserve">, which is </w:t>
            </w:r>
            <w:r w:rsidRPr="006C6E8C">
              <w:rPr>
                <w:lang w:val="en-US"/>
              </w:rPr>
              <w:t>a state-owned enterprise established under Government Regulation Number 23 of 1994 regarding the Transfer of the Form of Public Company (</w:t>
            </w:r>
            <w:r w:rsidRPr="006C6E8C">
              <w:rPr>
                <w:i/>
                <w:iCs/>
                <w:lang w:val="en-US"/>
              </w:rPr>
              <w:t>Perusahaan Umum</w:t>
            </w:r>
            <w:r w:rsidRPr="006C6E8C">
              <w:rPr>
                <w:lang w:val="en-US"/>
              </w:rPr>
              <w:t>/</w:t>
            </w:r>
            <w:proofErr w:type="spellStart"/>
            <w:r w:rsidRPr="006C6E8C">
              <w:rPr>
                <w:i/>
                <w:iCs/>
                <w:lang w:val="en-US"/>
              </w:rPr>
              <w:t>Perum</w:t>
            </w:r>
            <w:proofErr w:type="spellEnd"/>
            <w:r w:rsidRPr="006C6E8C">
              <w:rPr>
                <w:lang w:val="en-US"/>
              </w:rPr>
              <w:t>) of State Electricity into State Share Company (Persero)</w:t>
            </w:r>
            <w:r>
              <w:rPr>
                <w:lang w:val="en-US"/>
              </w:rP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294D18CF" w:rsidR="00093CA9" w:rsidRPr="006B7B0D" w:rsidRDefault="006C6E8C"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812B543" w:rsidR="00093CA9" w:rsidRPr="006B7B0D" w:rsidRDefault="0094501F" w:rsidP="0094501F">
            <w:pPr>
              <w:jc w:val="both"/>
            </w:pPr>
            <w:r w:rsidRPr="0088001D">
              <w:t>Ministry of Finance (“</w:t>
            </w:r>
            <w:r w:rsidRPr="0088001D">
              <w:rPr>
                <w:b/>
                <w:bCs/>
              </w:rPr>
              <w:t>MoF</w:t>
            </w:r>
            <w:r w:rsidRPr="0088001D">
              <w: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64F9FA55" w:rsidR="00093CA9" w:rsidRPr="006B7B0D" w:rsidRDefault="0094501F" w:rsidP="00093CA9">
            <w:r>
              <w:t>X</w:t>
            </w:r>
          </w:p>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37014501" w:rsidR="00093CA9" w:rsidRPr="006B7B0D" w:rsidRDefault="0094501F" w:rsidP="0094501F">
            <w:pPr>
              <w:jc w:val="both"/>
            </w:pPr>
            <w:r w:rsidRPr="0088001D">
              <w:t>Ministry of State-Owned Enterprises (“</w:t>
            </w:r>
            <w:proofErr w:type="spellStart"/>
            <w:r w:rsidRPr="0088001D">
              <w:rPr>
                <w:b/>
                <w:bCs/>
              </w:rPr>
              <w:t>MoSOE</w:t>
            </w:r>
            <w:proofErr w:type="spellEnd"/>
            <w:r w:rsidRPr="0088001D">
              <w:t>”)</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53934442" w:rsidR="00093CA9" w:rsidRPr="006B7B0D" w:rsidRDefault="0094501F" w:rsidP="00093CA9">
            <w:r>
              <w:t>X</w:t>
            </w:r>
          </w:p>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D4DF911" w:rsidR="00B711C3" w:rsidRPr="009A35BF" w:rsidRDefault="009A35BF" w:rsidP="009A35BF">
            <w:pPr>
              <w:jc w:val="both"/>
              <w:rPr>
                <w:lang w:val="en-US"/>
              </w:rPr>
            </w:pPr>
            <w:r w:rsidRPr="009A35BF">
              <w:rPr>
                <w:lang w:val="en-US"/>
              </w:rPr>
              <w:t>In this policy tool, National Electrical Power Supply Business Plans (</w:t>
            </w:r>
            <w:proofErr w:type="spellStart"/>
            <w:r w:rsidRPr="009A35BF">
              <w:rPr>
                <w:i/>
                <w:iCs/>
                <w:lang w:val="en-US"/>
              </w:rPr>
              <w:t>Rencana</w:t>
            </w:r>
            <w:proofErr w:type="spellEnd"/>
            <w:r w:rsidRPr="009A35BF">
              <w:rPr>
                <w:i/>
                <w:iCs/>
                <w:lang w:val="en-US"/>
              </w:rPr>
              <w:t xml:space="preserve"> Usaha </w:t>
            </w:r>
            <w:proofErr w:type="spellStart"/>
            <w:r w:rsidRPr="009A35BF">
              <w:rPr>
                <w:i/>
                <w:iCs/>
                <w:lang w:val="en-US"/>
              </w:rPr>
              <w:t>Penyediaan</w:t>
            </w:r>
            <w:proofErr w:type="spellEnd"/>
            <w:r w:rsidRPr="009A35BF">
              <w:rPr>
                <w:i/>
                <w:iCs/>
                <w:lang w:val="en-US"/>
              </w:rPr>
              <w:t xml:space="preserve"> Tenaga Listrik</w:t>
            </w:r>
            <w:r w:rsidRPr="009A35BF">
              <w:rPr>
                <w:lang w:val="en-US"/>
              </w:rPr>
              <w:t xml:space="preserve"> or “</w:t>
            </w:r>
            <w:r w:rsidRPr="009A35BF">
              <w:rPr>
                <w:b/>
                <w:bCs/>
                <w:lang w:val="en-US"/>
              </w:rPr>
              <w:t>RUPTL</w:t>
            </w:r>
            <w:r w:rsidRPr="009A35BF">
              <w:rPr>
                <w:lang w:val="en-US"/>
              </w:rPr>
              <w:t xml:space="preserve">”) are prepared by PT PLN (Persero) and </w:t>
            </w:r>
            <w:r>
              <w:rPr>
                <w:lang w:val="en-US"/>
              </w:rPr>
              <w:t xml:space="preserve">shall be stipulated by the </w:t>
            </w:r>
            <w:proofErr w:type="spellStart"/>
            <w:r w:rsidRPr="009A35BF">
              <w:rPr>
                <w:lang w:val="en-US"/>
              </w:rPr>
              <w:t>MoEM</w:t>
            </w:r>
            <w:r>
              <w:rPr>
                <w:lang w:val="en-US"/>
              </w:rPr>
              <w:t>R</w:t>
            </w:r>
            <w:proofErr w:type="spellEnd"/>
            <w:r>
              <w:rPr>
                <w:lang w:val="en-US"/>
              </w:rPr>
              <w:t xml:space="preserve"> after coordinating with the </w:t>
            </w:r>
            <w:proofErr w:type="spellStart"/>
            <w:r>
              <w:rPr>
                <w:lang w:val="en-US"/>
              </w:rPr>
              <w:t>MoSOE</w:t>
            </w:r>
            <w:proofErr w:type="spellEnd"/>
            <w:r>
              <w:rPr>
                <w:lang w:val="en-US"/>
              </w:rPr>
              <w:t xml:space="preserve"> and MoF.</w:t>
            </w:r>
            <w:r w:rsidR="00B711C3">
              <w:rPr>
                <w:lang w:val="en-US"/>
              </w:rPr>
              <w:t xml:space="preserve"> Furthermore, i</w:t>
            </w:r>
            <w:r w:rsidR="00B711C3" w:rsidRPr="00B711C3">
              <w:t>n the framework of the energy transition in the electricity sector, the Minister shall draw up a</w:t>
            </w:r>
            <w:r w:rsidR="00B711C3">
              <w:t xml:space="preserve"> r</w:t>
            </w:r>
            <w:r w:rsidR="00B711C3" w:rsidRPr="00B711C3">
              <w:t>oadmap for</w:t>
            </w:r>
            <w:r w:rsidR="00B711C3">
              <w:t xml:space="preserve"> </w:t>
            </w:r>
            <w:r w:rsidR="00B711C3" w:rsidRPr="00B711C3">
              <w:t>the acceleration of the termination of PLTU operations, as outlined in a sectoral planning document.</w:t>
            </w:r>
            <w:r w:rsidR="00B711C3">
              <w:t xml:space="preserve"> </w:t>
            </w:r>
            <w:r w:rsidR="00B711C3" w:rsidRPr="00B711C3">
              <w:rPr>
                <w:lang w:val="en-US"/>
              </w:rPr>
              <w:t xml:space="preserve">This shows that </w:t>
            </w:r>
            <w:proofErr w:type="spellStart"/>
            <w:r w:rsidR="00B711C3" w:rsidRPr="00B711C3">
              <w:rPr>
                <w:lang w:val="en-US"/>
              </w:rPr>
              <w:t>MoEMR</w:t>
            </w:r>
            <w:proofErr w:type="spellEnd"/>
            <w:r w:rsidR="00B711C3" w:rsidRPr="00B711C3">
              <w:rPr>
                <w:lang w:val="en-US"/>
              </w:rPr>
              <w:t xml:space="preserve"> has high capacity in this policy tool, compared to other authorities.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1526D80" w:rsidR="00093CA9" w:rsidRDefault="00276DF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A735D9">
            <w:pPr>
              <w:jc w:val="both"/>
            </w:pPr>
          </w:p>
        </w:tc>
        <w:tc>
          <w:tcPr>
            <w:tcW w:w="9169" w:type="dxa"/>
            <w:gridSpan w:val="4"/>
            <w:shd w:val="clear" w:color="auto" w:fill="auto"/>
            <w:vAlign w:val="center"/>
          </w:tcPr>
          <w:p w14:paraId="7695D9F1" w14:textId="51D959A9" w:rsidR="00A735D9" w:rsidRDefault="00A735D9" w:rsidP="00A735D9">
            <w:pPr>
              <w:keepNext/>
              <w:jc w:val="both"/>
              <w:rPr>
                <w:color w:val="000000" w:themeColor="text1"/>
              </w:rPr>
            </w:pPr>
            <w:r>
              <w:rPr>
                <w:color w:val="000000" w:themeColor="text1"/>
                <w:lang w:val="en-US"/>
              </w:rPr>
              <w:t xml:space="preserve">There </w:t>
            </w:r>
            <w:r>
              <w:rPr>
                <w:color w:val="000000" w:themeColor="text1"/>
              </w:rPr>
              <w:t xml:space="preserve">are </w:t>
            </w:r>
            <w:r>
              <w:t xml:space="preserve">monitoring systems in place to oversee the implementation and/or enforcement of this policy tool as stipulated in Article 29 of </w:t>
            </w:r>
            <w:r w:rsidR="00C744BE">
              <w:t>policy tool</w:t>
            </w:r>
            <w:r>
              <w:t>, which states that t</w:t>
            </w:r>
            <w:r w:rsidRPr="00A735D9">
              <w:rPr>
                <w:color w:val="000000" w:themeColor="text1"/>
              </w:rPr>
              <w:t xml:space="preserve">he Purchase of Renewable Energy by PT PLN (Persero) shall be reported to the </w:t>
            </w:r>
            <w:proofErr w:type="spellStart"/>
            <w:r w:rsidRPr="00A735D9">
              <w:rPr>
                <w:color w:val="000000" w:themeColor="text1"/>
              </w:rPr>
              <w:t>M</w:t>
            </w:r>
            <w:r>
              <w:rPr>
                <w:color w:val="000000" w:themeColor="text1"/>
              </w:rPr>
              <w:t>oEMR</w:t>
            </w:r>
            <w:proofErr w:type="spellEnd"/>
            <w:r w:rsidRPr="00A735D9">
              <w:rPr>
                <w:color w:val="000000" w:themeColor="text1"/>
              </w:rPr>
              <w:t xml:space="preserve"> by no later</w:t>
            </w:r>
            <w:r>
              <w:rPr>
                <w:color w:val="000000" w:themeColor="text1"/>
              </w:rPr>
              <w:t xml:space="preserve"> </w:t>
            </w:r>
            <w:r w:rsidRPr="00A735D9">
              <w:rPr>
                <w:color w:val="000000" w:themeColor="text1"/>
              </w:rPr>
              <w:t xml:space="preserve">than 5 (five) business days after the signing of the </w:t>
            </w:r>
            <w:r>
              <w:rPr>
                <w:color w:val="000000" w:themeColor="text1"/>
              </w:rPr>
              <w:t>Power Purchase Agreement (“</w:t>
            </w:r>
            <w:r w:rsidRPr="00A735D9">
              <w:rPr>
                <w:b/>
                <w:bCs/>
                <w:color w:val="000000" w:themeColor="text1"/>
              </w:rPr>
              <w:t>PPA</w:t>
            </w:r>
            <w:r>
              <w:rPr>
                <w:color w:val="000000" w:themeColor="text1"/>
              </w:rPr>
              <w:t>”)</w:t>
            </w:r>
            <w:r w:rsidRPr="00A735D9">
              <w:rPr>
                <w:color w:val="000000" w:themeColor="text1"/>
              </w:rPr>
              <w:t xml:space="preserve"> along with the following documents:</w:t>
            </w:r>
          </w:p>
          <w:p w14:paraId="31516808" w14:textId="2F9F3F21" w:rsidR="00A735D9" w:rsidRDefault="00A735D9" w:rsidP="00A735D9">
            <w:pPr>
              <w:pStyle w:val="ListParagraph"/>
              <w:keepNext/>
              <w:numPr>
                <w:ilvl w:val="0"/>
                <w:numId w:val="49"/>
              </w:numPr>
              <w:jc w:val="both"/>
              <w:rPr>
                <w:color w:val="000000" w:themeColor="text1"/>
              </w:rPr>
            </w:pPr>
            <w:r w:rsidRPr="00A735D9">
              <w:rPr>
                <w:color w:val="000000" w:themeColor="text1"/>
              </w:rPr>
              <w:t>P</w:t>
            </w:r>
            <w:r>
              <w:rPr>
                <w:color w:val="000000" w:themeColor="text1"/>
              </w:rPr>
              <w:t>ower Plants Developers (“</w:t>
            </w:r>
            <w:r w:rsidRPr="00A735D9">
              <w:rPr>
                <w:b/>
                <w:bCs/>
                <w:color w:val="000000" w:themeColor="text1"/>
              </w:rPr>
              <w:t>PPL</w:t>
            </w:r>
            <w:r>
              <w:rPr>
                <w:color w:val="000000" w:themeColor="text1"/>
              </w:rPr>
              <w:t>”)</w:t>
            </w:r>
            <w:r w:rsidRPr="00A735D9">
              <w:rPr>
                <w:color w:val="000000" w:themeColor="text1"/>
              </w:rPr>
              <w:t xml:space="preserve"> business registration number; and</w:t>
            </w:r>
          </w:p>
          <w:p w14:paraId="790BBE8C" w14:textId="77777777" w:rsidR="00A735D9" w:rsidRDefault="00A735D9" w:rsidP="00A735D9">
            <w:pPr>
              <w:pStyle w:val="ListParagraph"/>
              <w:keepNext/>
              <w:numPr>
                <w:ilvl w:val="0"/>
                <w:numId w:val="49"/>
              </w:numPr>
              <w:jc w:val="both"/>
              <w:rPr>
                <w:color w:val="000000" w:themeColor="text1"/>
              </w:rPr>
            </w:pPr>
            <w:r w:rsidRPr="00A735D9">
              <w:rPr>
                <w:color w:val="000000" w:themeColor="text1"/>
              </w:rPr>
              <w:t>cost structure and financial model of Electrical Power price for each power plant.</w:t>
            </w:r>
          </w:p>
          <w:p w14:paraId="2C2128DB" w14:textId="58BC0E1A" w:rsidR="00A735D9" w:rsidRPr="00A735D9" w:rsidRDefault="00A735D9" w:rsidP="00A735D9">
            <w:pPr>
              <w:keepNext/>
              <w:jc w:val="both"/>
              <w:rPr>
                <w:color w:val="000000" w:themeColor="text1"/>
              </w:rPr>
            </w:pPr>
            <w:r w:rsidRPr="00A735D9">
              <w:rPr>
                <w:color w:val="000000" w:themeColor="text1"/>
              </w:rPr>
              <w:t>PT PLN (Persero) must report the progress of the implementation of development and level achievements</w:t>
            </w:r>
            <w:r>
              <w:rPr>
                <w:color w:val="000000" w:themeColor="text1"/>
              </w:rPr>
              <w:t xml:space="preserve"> </w:t>
            </w:r>
            <w:r w:rsidRPr="00A735D9">
              <w:rPr>
                <w:color w:val="000000" w:themeColor="text1"/>
              </w:rPr>
              <w:t>utilization of local products of Electrical Power plants that utilize Renewable</w:t>
            </w:r>
            <w:r>
              <w:rPr>
                <w:color w:val="000000" w:themeColor="text1"/>
              </w:rPr>
              <w:t xml:space="preserve"> </w:t>
            </w:r>
            <w:r w:rsidRPr="00A735D9">
              <w:rPr>
                <w:color w:val="000000" w:themeColor="text1"/>
              </w:rPr>
              <w:t>sources of Energy to the</w:t>
            </w:r>
            <w:r>
              <w:rPr>
                <w:color w:val="000000" w:themeColor="text1"/>
              </w:rPr>
              <w:t xml:space="preserve"> </w:t>
            </w:r>
            <w:proofErr w:type="spellStart"/>
            <w:r w:rsidRPr="00A735D9">
              <w:rPr>
                <w:color w:val="000000" w:themeColor="text1"/>
              </w:rPr>
              <w:t>M</w:t>
            </w:r>
            <w:r>
              <w:rPr>
                <w:color w:val="000000" w:themeColor="text1"/>
              </w:rPr>
              <w:t>oEMR</w:t>
            </w:r>
            <w:proofErr w:type="spellEnd"/>
            <w:r w:rsidRPr="00A735D9">
              <w:rPr>
                <w:color w:val="000000" w:themeColor="text1"/>
              </w:rPr>
              <w:t xml:space="preserve"> every 6 (six) months until </w:t>
            </w:r>
            <w:r>
              <w:rPr>
                <w:color w:val="000000" w:themeColor="text1"/>
              </w:rPr>
              <w:t>Commercial Operation Date (“</w:t>
            </w:r>
            <w:r w:rsidRPr="00A735D9">
              <w:rPr>
                <w:b/>
                <w:bCs/>
                <w:color w:val="000000" w:themeColor="text1"/>
              </w:rPr>
              <w:t>COD</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98673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667"/>
        <w:gridCol w:w="4089"/>
        <w:gridCol w:w="443"/>
        <w:gridCol w:w="1536"/>
        <w:gridCol w:w="1831"/>
        <w:gridCol w:w="1895"/>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3B398B21" w:rsidR="00C4670C" w:rsidRPr="00C37D48" w:rsidRDefault="00E47A40"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4C60AC14" w:rsidR="00C4670C" w:rsidRPr="00C37D48" w:rsidRDefault="00E47A40"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305876C8" w:rsidR="00C4670C" w:rsidRPr="00C37D48" w:rsidRDefault="00E47A40"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33B65B7A" w:rsidR="00C4670C" w:rsidRPr="00C37D48" w:rsidRDefault="00E47A40"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5E0137C" w:rsidR="00C4670C" w:rsidRPr="00C37D48" w:rsidRDefault="00E47A40"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D839DD4" w:rsidR="00C4670C" w:rsidRPr="00C37D48" w:rsidRDefault="00E47A40"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D4AB56A" w:rsidR="00C4670C" w:rsidRPr="00C37D48" w:rsidRDefault="00E47A40"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61E96D3" w:rsidR="00C4670C" w:rsidRPr="00C37D48" w:rsidRDefault="00E47A40"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4E8CE51C" w:rsidR="00C4670C" w:rsidRPr="00C37D48" w:rsidRDefault="00E47A40"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0E3E2F74" w:rsidR="00C4670C" w:rsidRPr="00C37D48" w:rsidRDefault="00E47A40"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02AF252C" w:rsidR="00C4670C" w:rsidRPr="00C37D48" w:rsidRDefault="00E47A40"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2E064247" w:rsidR="00C4670C" w:rsidRPr="00C37D48" w:rsidRDefault="00750B25"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lastRenderedPageBreak/>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48826321" w:rsidR="004F276F" w:rsidRPr="00C37D48" w:rsidRDefault="00001B58"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2B769524" w:rsidR="004F276F" w:rsidRPr="00C37D48" w:rsidRDefault="008E59A9"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2ADE4129"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25BB913B"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27BF3A9C" w:rsidR="004F276F" w:rsidRPr="00C37D48" w:rsidRDefault="008E59A9"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17587DB4" w:rsidR="004F276F" w:rsidRPr="00C37D48" w:rsidRDefault="00001B58"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20A99575" w:rsidR="004F276F" w:rsidRPr="00C37D48" w:rsidRDefault="008E59A9"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49A60304" w:rsidR="004F276F" w:rsidRPr="00C37D48" w:rsidRDefault="00001B58"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00CE8F04" w:rsidR="004F276F" w:rsidRPr="00C37D48" w:rsidRDefault="00001B58"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0F5148C6" w:rsidR="004F276F" w:rsidRPr="00C37D48" w:rsidRDefault="00001B58"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3C618FE0" w:rsidR="004F276F" w:rsidRPr="00C37D48" w:rsidRDefault="00001B58"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5D94F58" w:rsidR="004F276F" w:rsidRPr="00C37D48" w:rsidRDefault="00001B58"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CC59F5C" w:rsidR="004F276F" w:rsidRPr="00C37D48" w:rsidRDefault="00001B58"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447F75B2" w:rsidR="004F276F" w:rsidRPr="00C37D48" w:rsidRDefault="00001B58"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68D30F71" w:rsidR="004F276F" w:rsidRPr="00C37D48" w:rsidRDefault="00001B58"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040463D5" w:rsidR="004F276F" w:rsidRPr="00C37D48" w:rsidRDefault="00001B58"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37768692" w:rsidR="004F276F" w:rsidRPr="00C37D48" w:rsidRDefault="00001B58"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59155E9D" w:rsidR="004F276F" w:rsidRPr="00C37D48" w:rsidRDefault="00001B58"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23DB8321" w:rsidR="004F276F" w:rsidRPr="00C37D48" w:rsidRDefault="00001B58"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7425784" w:rsidR="004F276F" w:rsidRPr="00C37D48" w:rsidRDefault="00001B58"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07242438" w:rsidR="004F276F" w:rsidRPr="00C37D48" w:rsidRDefault="00001B58"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108E33D7" w:rsidR="004F276F" w:rsidRPr="00C37D48" w:rsidRDefault="00001B58"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A677B20" w:rsidR="004F276F" w:rsidRPr="00C37D48" w:rsidRDefault="00001B58"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2EEB410F" w:rsidR="004F276F" w:rsidRPr="00C37D48" w:rsidRDefault="00001B58"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15C34269" w:rsidR="004F276F" w:rsidRPr="00001B58" w:rsidRDefault="00001B58" w:rsidP="00001B58">
            <w:pPr>
              <w:jc w:val="both"/>
              <w:rPr>
                <w:rFonts w:ascii="Calibri" w:hAnsi="Calibri" w:cs="Calibri"/>
                <w:lang w:val="en-US"/>
              </w:rPr>
            </w:pPr>
            <w:r w:rsidRPr="00001B58">
              <w:rPr>
                <w:rFonts w:ascii="Calibri" w:hAnsi="Calibri" w:cs="Calibri"/>
                <w:lang w:val="en-US"/>
              </w:rPr>
              <w:t>The entities marked “mandatory” above operate in the energy sectors, whose resources can be utilized as sources of electricity generation in accordance with the provisions of this policy instrument</w:t>
            </w:r>
            <w:r w:rsidR="008E59A9">
              <w:rPr>
                <w:rFonts w:ascii="Calibri" w:hAnsi="Calibri" w:cs="Calibri"/>
                <w:lang w:val="en-US"/>
              </w:rPr>
              <w:t xml:space="preserve"> (i.e., coal, solar, and hydro sources of electricity).</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4177FBCD" w:rsidR="00910767" w:rsidRPr="00C37D48" w:rsidRDefault="00910767" w:rsidP="00910767">
            <w:pPr>
              <w:jc w:val="both"/>
              <w:rPr>
                <w:rFonts w:ascii="Calibri" w:hAnsi="Calibri" w:cs="Calibri"/>
              </w:rPr>
            </w:pPr>
            <w:r w:rsidRPr="00910767">
              <w:rPr>
                <w:rFonts w:ascii="Calibri" w:hAnsi="Calibri" w:cs="Calibri"/>
              </w:rPr>
              <w:t>Business Entity is a company in the form of a legal entity that runs a permanent, continuous</w:t>
            </w:r>
            <w:r>
              <w:rPr>
                <w:rFonts w:ascii="Calibri" w:hAnsi="Calibri" w:cs="Calibri"/>
              </w:rPr>
              <w:t xml:space="preserve"> </w:t>
            </w:r>
            <w:r w:rsidRPr="00910767">
              <w:rPr>
                <w:rFonts w:ascii="Calibri" w:hAnsi="Calibri" w:cs="Calibri"/>
              </w:rPr>
              <w:t>business and</w:t>
            </w:r>
            <w:r>
              <w:rPr>
                <w:rFonts w:ascii="Calibri" w:hAnsi="Calibri" w:cs="Calibri"/>
              </w:rPr>
              <w:t xml:space="preserve"> </w:t>
            </w:r>
            <w:r w:rsidRPr="00910767">
              <w:rPr>
                <w:rFonts w:ascii="Calibri" w:hAnsi="Calibri" w:cs="Calibri"/>
              </w:rPr>
              <w:t>is established in accordance with the laws and regulations, as well as working and domiciled within the</w:t>
            </w:r>
            <w:r>
              <w:rPr>
                <w:rFonts w:ascii="Calibri" w:hAnsi="Calibri" w:cs="Calibri"/>
              </w:rPr>
              <w:t xml:space="preserve"> </w:t>
            </w:r>
            <w:r w:rsidRPr="00910767">
              <w:rPr>
                <w:rFonts w:ascii="Calibri" w:hAnsi="Calibri" w:cs="Calibri"/>
              </w:rPr>
              <w:t>territory of the Republic of</w:t>
            </w:r>
            <w:r>
              <w:rPr>
                <w:rFonts w:ascii="Calibri" w:hAnsi="Calibri" w:cs="Calibri"/>
              </w:rPr>
              <w:t xml:space="preserve"> </w:t>
            </w:r>
            <w:r w:rsidRPr="00910767">
              <w:rPr>
                <w:rFonts w:ascii="Calibri" w:hAnsi="Calibri" w:cs="Calibri"/>
              </w:rPr>
              <w:t>Indonesia, regionally owned enterprises,</w:t>
            </w:r>
            <w:r>
              <w:rPr>
                <w:rFonts w:ascii="Calibri" w:hAnsi="Calibri" w:cs="Calibri"/>
              </w:rPr>
              <w:t xml:space="preserve"> </w:t>
            </w:r>
            <w:r w:rsidRPr="00910767">
              <w:rPr>
                <w:rFonts w:ascii="Calibri" w:hAnsi="Calibri" w:cs="Calibri"/>
              </w:rPr>
              <w:t>cooperatives, and private business</w:t>
            </w:r>
            <w:r>
              <w:rPr>
                <w:rFonts w:ascii="Calibri" w:hAnsi="Calibri" w:cs="Calibri"/>
              </w:rPr>
              <w:t xml:space="preserve"> </w:t>
            </w:r>
            <w:r w:rsidRPr="00910767">
              <w:rPr>
                <w:rFonts w:ascii="Calibri" w:hAnsi="Calibri" w:cs="Calibri"/>
              </w:rPr>
              <w:t>entities incorporated in Indonesia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lastRenderedPageBreak/>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353EE316" w:rsidR="004F276F" w:rsidRPr="00C37D48" w:rsidRDefault="00910767" w:rsidP="00C37D48">
            <w:pPr>
              <w:rPr>
                <w:rFonts w:ascii="Calibri" w:hAnsi="Calibri" w:cs="Calibri"/>
              </w:rPr>
            </w:pPr>
            <w:r>
              <w:rPr>
                <w:rFonts w:ascii="Calibri" w:hAnsi="Calibri" w:cs="Calibri"/>
              </w:rPr>
              <w:t>X</w:t>
            </w: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1201626" w14:textId="5C9CE319" w:rsidR="00910767" w:rsidRDefault="00910767" w:rsidP="00910767">
            <w:pPr>
              <w:jc w:val="both"/>
              <w:rPr>
                <w:rFonts w:ascii="Calibri" w:hAnsi="Calibri" w:cs="Calibri"/>
              </w:rPr>
            </w:pPr>
            <w:r>
              <w:rPr>
                <w:rFonts w:ascii="Calibri" w:hAnsi="Calibri" w:cs="Calibri"/>
              </w:rPr>
              <w:t xml:space="preserve">As stipulated in Article 31 of </w:t>
            </w:r>
            <w:r w:rsidR="00C744BE">
              <w:rPr>
                <w:rFonts w:ascii="Calibri" w:hAnsi="Calibri" w:cs="Calibri"/>
              </w:rPr>
              <w:t>policy tool</w:t>
            </w:r>
            <w:r>
              <w:rPr>
                <w:rFonts w:ascii="Calibri" w:hAnsi="Calibri" w:cs="Calibri"/>
              </w:rPr>
              <w:t xml:space="preserve">, </w:t>
            </w:r>
            <w:r w:rsidRPr="00910767">
              <w:rPr>
                <w:rFonts w:ascii="Calibri" w:hAnsi="Calibri" w:cs="Calibri"/>
              </w:rPr>
              <w:t>Business Entities that have secured:</w:t>
            </w:r>
          </w:p>
          <w:p w14:paraId="7B9D0153" w14:textId="77777777" w:rsidR="00910767" w:rsidRDefault="00910767" w:rsidP="00910767">
            <w:pPr>
              <w:pStyle w:val="ListParagraph"/>
              <w:numPr>
                <w:ilvl w:val="0"/>
                <w:numId w:val="50"/>
              </w:numPr>
              <w:jc w:val="both"/>
              <w:rPr>
                <w:rFonts w:ascii="Calibri" w:hAnsi="Calibri" w:cs="Calibri"/>
              </w:rPr>
            </w:pPr>
            <w:r w:rsidRPr="00910767">
              <w:rPr>
                <w:rFonts w:ascii="Calibri" w:hAnsi="Calibri" w:cs="Calibri"/>
              </w:rPr>
              <w:t>the approval of the electricity price and/or assignment of the purchase of electrical</w:t>
            </w:r>
            <w:r>
              <w:rPr>
                <w:rFonts w:ascii="Calibri" w:hAnsi="Calibri" w:cs="Calibri"/>
              </w:rPr>
              <w:t xml:space="preserve"> </w:t>
            </w:r>
            <w:r w:rsidRPr="00910767">
              <w:rPr>
                <w:rFonts w:ascii="Calibri" w:hAnsi="Calibri" w:cs="Calibri"/>
              </w:rPr>
              <w:t>power from the</w:t>
            </w:r>
            <w:r>
              <w:rPr>
                <w:rFonts w:ascii="Calibri" w:hAnsi="Calibri" w:cs="Calibri"/>
              </w:rPr>
              <w:t xml:space="preserve"> </w:t>
            </w:r>
            <w:proofErr w:type="spellStart"/>
            <w:r w:rsidRPr="00910767">
              <w:rPr>
                <w:rFonts w:ascii="Calibri" w:hAnsi="Calibri" w:cs="Calibri"/>
              </w:rPr>
              <w:t>M</w:t>
            </w:r>
            <w:r>
              <w:rPr>
                <w:rFonts w:ascii="Calibri" w:hAnsi="Calibri" w:cs="Calibri"/>
              </w:rPr>
              <w:t>oEMR</w:t>
            </w:r>
            <w:proofErr w:type="spellEnd"/>
            <w:r w:rsidRPr="00910767">
              <w:rPr>
                <w:rFonts w:ascii="Calibri" w:hAnsi="Calibri" w:cs="Calibri"/>
              </w:rPr>
              <w:t>, but has not signed the P</w:t>
            </w:r>
            <w:r>
              <w:rPr>
                <w:rFonts w:ascii="Calibri" w:hAnsi="Calibri" w:cs="Calibri"/>
              </w:rPr>
              <w:t>PA</w:t>
            </w:r>
            <w:r w:rsidRPr="00910767">
              <w:rPr>
                <w:rFonts w:ascii="Calibri" w:hAnsi="Calibri" w:cs="Calibri"/>
              </w:rPr>
              <w:t>; and/or</w:t>
            </w:r>
          </w:p>
          <w:p w14:paraId="43F29976" w14:textId="77777777" w:rsidR="00910767" w:rsidRDefault="00910767" w:rsidP="00910767">
            <w:pPr>
              <w:pStyle w:val="ListParagraph"/>
              <w:numPr>
                <w:ilvl w:val="0"/>
                <w:numId w:val="50"/>
              </w:numPr>
              <w:jc w:val="both"/>
              <w:rPr>
                <w:rFonts w:ascii="Calibri" w:hAnsi="Calibri" w:cs="Calibri"/>
              </w:rPr>
            </w:pPr>
            <w:r w:rsidRPr="00910767">
              <w:rPr>
                <w:rFonts w:ascii="Calibri" w:hAnsi="Calibri" w:cs="Calibri"/>
              </w:rPr>
              <w:t xml:space="preserve">approval prices of geothermal steam from the Minister, but has not signed the </w:t>
            </w:r>
            <w:r>
              <w:rPr>
                <w:rFonts w:ascii="Calibri" w:hAnsi="Calibri" w:cs="Calibri"/>
              </w:rPr>
              <w:t>PPA</w:t>
            </w:r>
            <w:r w:rsidRPr="00910767">
              <w:rPr>
                <w:rFonts w:ascii="Calibri" w:hAnsi="Calibri" w:cs="Calibri"/>
              </w:rPr>
              <w:t>,</w:t>
            </w:r>
          </w:p>
          <w:p w14:paraId="2BD1E12C" w14:textId="71292EA7" w:rsidR="00910767" w:rsidRPr="00910767" w:rsidRDefault="00910767" w:rsidP="00910767">
            <w:pPr>
              <w:jc w:val="both"/>
              <w:rPr>
                <w:rFonts w:ascii="Calibri" w:hAnsi="Calibri" w:cs="Calibri"/>
              </w:rPr>
            </w:pPr>
            <w:r w:rsidRPr="00910767">
              <w:rPr>
                <w:rFonts w:ascii="Calibri" w:hAnsi="Calibri" w:cs="Calibri"/>
              </w:rPr>
              <w:t>the process of implementing the price of electrical power and/or purchase of electrical power or the price of</w:t>
            </w:r>
            <w:r>
              <w:rPr>
                <w:rFonts w:ascii="Calibri" w:hAnsi="Calibri" w:cs="Calibri"/>
              </w:rPr>
              <w:t xml:space="preserve"> </w:t>
            </w:r>
            <w:r w:rsidRPr="00910767">
              <w:rPr>
                <w:rFonts w:ascii="Calibri" w:hAnsi="Calibri" w:cs="Calibri"/>
              </w:rPr>
              <w:t>geothermal steam shall be in accordance with the provisions of the laws and</w:t>
            </w:r>
            <w:r>
              <w:rPr>
                <w:rFonts w:ascii="Calibri" w:hAnsi="Calibri" w:cs="Calibri"/>
              </w:rPr>
              <w:t xml:space="preserve"> </w:t>
            </w:r>
            <w:r w:rsidRPr="00910767">
              <w:rPr>
                <w:rFonts w:ascii="Calibri" w:hAnsi="Calibri" w:cs="Calibri"/>
              </w:rPr>
              <w:t xml:space="preserve">regulations before this </w:t>
            </w:r>
            <w:r>
              <w:rPr>
                <w:rFonts w:ascii="Calibri" w:hAnsi="Calibri" w:cs="Calibri"/>
              </w:rPr>
              <w:t>policy tool.</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4E1AFD92" w:rsidR="004F276F" w:rsidRPr="00C37D48" w:rsidRDefault="0082173C"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1F565581"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F44F57C" w14:textId="0B2B3A74" w:rsidR="00BD2C5E" w:rsidRDefault="00BD2C5E" w:rsidP="00BD2C5E">
            <w:pPr>
              <w:jc w:val="both"/>
              <w:rPr>
                <w:rFonts w:ascii="Calibri" w:hAnsi="Calibri" w:cs="Calibri"/>
              </w:rPr>
            </w:pPr>
            <w:r>
              <w:rPr>
                <w:rFonts w:ascii="Calibri" w:hAnsi="Calibri" w:cs="Calibri"/>
              </w:rPr>
              <w:t xml:space="preserve">According to Article 34 paragraph (1) and (3) of </w:t>
            </w:r>
            <w:r w:rsidR="00C744BE">
              <w:rPr>
                <w:rFonts w:ascii="Calibri" w:hAnsi="Calibri" w:cs="Calibri"/>
              </w:rPr>
              <w:t>policy tool</w:t>
            </w:r>
            <w:r>
              <w:rPr>
                <w:rFonts w:ascii="Calibri" w:hAnsi="Calibri" w:cs="Calibri"/>
              </w:rPr>
              <w:t>, f</w:t>
            </w:r>
            <w:r w:rsidRPr="00BD2C5E">
              <w:rPr>
                <w:rFonts w:ascii="Calibri" w:hAnsi="Calibri" w:cs="Calibri"/>
              </w:rPr>
              <w:t>or Business Entities which:</w:t>
            </w:r>
          </w:p>
          <w:p w14:paraId="3BD1814F" w14:textId="4B7A5F60" w:rsidR="00BD2C5E" w:rsidRDefault="00BD2C5E" w:rsidP="00BD2C5E">
            <w:pPr>
              <w:pStyle w:val="ListParagraph"/>
              <w:numPr>
                <w:ilvl w:val="0"/>
                <w:numId w:val="51"/>
              </w:numPr>
              <w:jc w:val="both"/>
              <w:rPr>
                <w:rFonts w:ascii="Calibri" w:hAnsi="Calibri" w:cs="Calibri"/>
              </w:rPr>
            </w:pPr>
            <w:r w:rsidRPr="00BD2C5E">
              <w:rPr>
                <w:rFonts w:ascii="Calibri" w:hAnsi="Calibri" w:cs="Calibri"/>
              </w:rPr>
              <w:t xml:space="preserve">has obtained stipulation as hydroelectric manager for power plant or determination of </w:t>
            </w:r>
            <w:r>
              <w:rPr>
                <w:rFonts w:ascii="Calibri" w:hAnsi="Calibri" w:cs="Calibri"/>
              </w:rPr>
              <w:t>Hydroelectric Power Plant (“</w:t>
            </w:r>
            <w:r w:rsidRPr="00BD2C5E">
              <w:rPr>
                <w:rFonts w:ascii="Calibri" w:hAnsi="Calibri" w:cs="Calibri"/>
                <w:b/>
                <w:bCs/>
              </w:rPr>
              <w:t>PLTA</w:t>
            </w:r>
            <w:r>
              <w:rPr>
                <w:rFonts w:ascii="Calibri" w:hAnsi="Calibri" w:cs="Calibri"/>
              </w:rPr>
              <w:t xml:space="preserve">”) </w:t>
            </w:r>
            <w:r w:rsidRPr="00BD2C5E">
              <w:rPr>
                <w:rFonts w:ascii="Calibri" w:hAnsi="Calibri" w:cs="Calibri"/>
              </w:rPr>
              <w:t xml:space="preserve">developer candidate before this </w:t>
            </w:r>
            <w:r>
              <w:rPr>
                <w:rFonts w:ascii="Calibri" w:hAnsi="Calibri" w:cs="Calibri"/>
              </w:rPr>
              <w:t>policy tool</w:t>
            </w:r>
            <w:r w:rsidRPr="00BD2C5E">
              <w:rPr>
                <w:rFonts w:ascii="Calibri" w:hAnsi="Calibri" w:cs="Calibri"/>
              </w:rPr>
              <w:t xml:space="preserve"> comes into force; and</w:t>
            </w:r>
          </w:p>
          <w:p w14:paraId="1ACA0EE0" w14:textId="340F865E" w:rsidR="00BD2C5E" w:rsidRDefault="00BD2C5E" w:rsidP="00BD2C5E">
            <w:pPr>
              <w:pStyle w:val="ListParagraph"/>
              <w:numPr>
                <w:ilvl w:val="0"/>
                <w:numId w:val="51"/>
              </w:numPr>
              <w:jc w:val="both"/>
              <w:rPr>
                <w:rFonts w:ascii="Calibri" w:hAnsi="Calibri" w:cs="Calibri"/>
              </w:rPr>
            </w:pPr>
            <w:r w:rsidRPr="00BD2C5E">
              <w:rPr>
                <w:rFonts w:ascii="Calibri" w:hAnsi="Calibri" w:cs="Calibri"/>
              </w:rPr>
              <w:t xml:space="preserve">has not yet signed a </w:t>
            </w:r>
            <w:r>
              <w:rPr>
                <w:rFonts w:ascii="Calibri" w:hAnsi="Calibri" w:cs="Calibri"/>
              </w:rPr>
              <w:t>PPA</w:t>
            </w:r>
            <w:r w:rsidRPr="00BD2C5E">
              <w:rPr>
                <w:rFonts w:ascii="Calibri" w:hAnsi="Calibri" w:cs="Calibri"/>
              </w:rPr>
              <w:t xml:space="preserve"> with PT PLN (Persero),</w:t>
            </w:r>
          </w:p>
          <w:p w14:paraId="643668F7" w14:textId="2FBF8FBF" w:rsidR="00BD2C5E" w:rsidRPr="00BD2C5E" w:rsidRDefault="00BD2C5E" w:rsidP="00BD2C5E">
            <w:pPr>
              <w:jc w:val="both"/>
              <w:rPr>
                <w:rFonts w:ascii="Calibri" w:hAnsi="Calibri" w:cs="Calibri"/>
              </w:rPr>
            </w:pPr>
            <w:r w:rsidRPr="00BD2C5E">
              <w:rPr>
                <w:rFonts w:ascii="Calibri" w:hAnsi="Calibri" w:cs="Calibri"/>
              </w:rPr>
              <w:t>the process of implementing the purchase of electrical power which use the mechanism of direct appointment and the provision of the purchase price of electrical power shall be in accordance with the</w:t>
            </w:r>
            <w:r>
              <w:rPr>
                <w:rFonts w:ascii="Calibri" w:hAnsi="Calibri" w:cs="Calibri"/>
              </w:rPr>
              <w:t xml:space="preserve"> </w:t>
            </w:r>
            <w:r w:rsidRPr="00BD2C5E">
              <w:rPr>
                <w:rFonts w:ascii="Calibri" w:hAnsi="Calibri" w:cs="Calibri"/>
              </w:rPr>
              <w:t>provisions of this Regulation of the President</w:t>
            </w:r>
            <w:r>
              <w:rPr>
                <w:rFonts w:ascii="Calibri" w:hAnsi="Calibri" w:cs="Calibri"/>
              </w:rPr>
              <w:t xml:space="preserve">. </w:t>
            </w:r>
            <w:proofErr w:type="gramStart"/>
            <w:r w:rsidRPr="00BD2C5E">
              <w:rPr>
                <w:rFonts w:ascii="Calibri" w:hAnsi="Calibri" w:cs="Calibri"/>
              </w:rPr>
              <w:t>In the event that</w:t>
            </w:r>
            <w:proofErr w:type="gramEnd"/>
            <w:r w:rsidRPr="00BD2C5E">
              <w:rPr>
                <w:rFonts w:ascii="Calibri" w:hAnsi="Calibri" w:cs="Calibri"/>
              </w:rPr>
              <w:t xml:space="preserve"> the purchase of electrical power cannot be carried out due to the unpreparedness of</w:t>
            </w:r>
            <w:r w:rsidRPr="00BD2C5E">
              <w:rPr>
                <w:rFonts w:ascii="Calibri" w:hAnsi="Calibri" w:cs="Calibri"/>
              </w:rPr>
              <w:br/>
              <w:t xml:space="preserve">Business Entities, the </w:t>
            </w:r>
            <w:proofErr w:type="spellStart"/>
            <w:r w:rsidRPr="00BD2C5E">
              <w:rPr>
                <w:rFonts w:ascii="Calibri" w:hAnsi="Calibri" w:cs="Calibri"/>
              </w:rPr>
              <w:t>M</w:t>
            </w:r>
            <w:r>
              <w:rPr>
                <w:rFonts w:ascii="Calibri" w:hAnsi="Calibri" w:cs="Calibri"/>
              </w:rPr>
              <w:t>oEMR</w:t>
            </w:r>
            <w:proofErr w:type="spellEnd"/>
            <w:r w:rsidRPr="00BD2C5E">
              <w:rPr>
                <w:rFonts w:ascii="Calibri" w:hAnsi="Calibri" w:cs="Calibri"/>
              </w:rPr>
              <w:t xml:space="preserve"> shall revoke the stipulation</w:t>
            </w:r>
            <w:r>
              <w:rPr>
                <w:rFonts w:ascii="Calibri" w:hAnsi="Calibri" w:cs="Calibri"/>
              </w:rPr>
              <w:t xml:space="preserve"> as referred to point a.</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4CB092F9" w:rsidR="001F30DE" w:rsidRPr="00C37D48" w:rsidRDefault="00272EB3"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90C96B0" w14:textId="77777777" w:rsidR="001F30DE" w:rsidRDefault="00272EB3" w:rsidP="00A40EB5">
            <w:pPr>
              <w:jc w:val="both"/>
              <w:rPr>
                <w:rFonts w:ascii="Calibri" w:hAnsi="Calibri" w:cs="Calibri"/>
              </w:rPr>
            </w:pPr>
            <w:r>
              <w:rPr>
                <w:rFonts w:ascii="Calibri" w:hAnsi="Calibri" w:cs="Calibri"/>
              </w:rPr>
              <w:t>There are several follow up regulations of this policy tool, namely:</w:t>
            </w:r>
          </w:p>
          <w:p w14:paraId="1008A14D" w14:textId="77777777" w:rsidR="00A21299" w:rsidRPr="00A21299" w:rsidRDefault="00A21299" w:rsidP="00A40EB5">
            <w:pPr>
              <w:pStyle w:val="ListParagraph"/>
              <w:numPr>
                <w:ilvl w:val="0"/>
                <w:numId w:val="52"/>
              </w:numPr>
              <w:jc w:val="both"/>
              <w:rPr>
                <w:rFonts w:ascii="Calibri" w:hAnsi="Calibri" w:cs="Calibri"/>
              </w:rPr>
            </w:pPr>
            <w:r w:rsidRPr="00A21299">
              <w:rPr>
                <w:rFonts w:ascii="Calibri" w:hAnsi="Calibri" w:cs="Calibri"/>
                <w:lang w:val="en-US"/>
              </w:rPr>
              <w:t>Minister of Energy and Mineral Resources Regulation No. 10 of 2025 regarding the Road Map for the Energy Transition in the Power/Electricity Sector (“</w:t>
            </w:r>
            <w:proofErr w:type="spellStart"/>
            <w:r w:rsidRPr="00A21299">
              <w:rPr>
                <w:rFonts w:ascii="Calibri" w:hAnsi="Calibri" w:cs="Calibri"/>
                <w:b/>
                <w:bCs/>
                <w:lang w:val="en-US"/>
              </w:rPr>
              <w:t>MoEMR</w:t>
            </w:r>
            <w:proofErr w:type="spellEnd"/>
            <w:r w:rsidRPr="00A21299">
              <w:rPr>
                <w:rFonts w:ascii="Calibri" w:hAnsi="Calibri" w:cs="Calibri"/>
                <w:b/>
                <w:bCs/>
                <w:lang w:val="en-US"/>
              </w:rPr>
              <w:t xml:space="preserve"> Reg. 10/2025</w:t>
            </w:r>
            <w:r w:rsidRPr="00A21299">
              <w:rPr>
                <w:rFonts w:ascii="Calibri" w:hAnsi="Calibri" w:cs="Calibri"/>
                <w:lang w:val="en-US"/>
              </w:rPr>
              <w:t>”)</w:t>
            </w:r>
            <w:r>
              <w:rPr>
                <w:rFonts w:ascii="Calibri" w:hAnsi="Calibri" w:cs="Calibri"/>
                <w:lang w:val="en-US"/>
              </w:rPr>
              <w:t>:</w:t>
            </w:r>
          </w:p>
          <w:p w14:paraId="28F9354A" w14:textId="545AD1DB" w:rsidR="00A21299" w:rsidRDefault="00A21299" w:rsidP="00A40EB5">
            <w:pPr>
              <w:pStyle w:val="ListParagraph"/>
              <w:jc w:val="both"/>
            </w:pPr>
            <w:proofErr w:type="spellStart"/>
            <w:r>
              <w:t>MoEMR</w:t>
            </w:r>
            <w:proofErr w:type="spellEnd"/>
            <w:r>
              <w:t xml:space="preserve"> Reg. 10/2025</w:t>
            </w:r>
            <w:r w:rsidRPr="008A79BD">
              <w:t xml:space="preserve"> serves as a guideline for a just energy transition by promoting the use of new and renewable energy to reduce greenhouse gas emissions, decrease reliance on fossil fuels, and achieve sustainable development goals. It also guides the energy sector’s transition, particularly in electricity, through the establishment of a roadmap supporting the national net zero emissions target.</w:t>
            </w:r>
          </w:p>
          <w:p w14:paraId="7AE9791E" w14:textId="5298D8CB" w:rsidR="00A21299" w:rsidRDefault="00A21299" w:rsidP="00A40EB5">
            <w:pPr>
              <w:pStyle w:val="ListParagraph"/>
              <w:jc w:val="both"/>
            </w:pPr>
            <w:r>
              <w:rPr>
                <w:rFonts w:ascii="Calibri" w:hAnsi="Calibri" w:cs="Calibri"/>
                <w:b/>
                <w:bCs/>
                <w:u w:val="single"/>
              </w:rPr>
              <w:t>Source</w:t>
            </w:r>
            <w:r>
              <w:rPr>
                <w:rFonts w:ascii="Calibri" w:hAnsi="Calibri" w:cs="Calibri"/>
              </w:rPr>
              <w:t>:</w:t>
            </w:r>
          </w:p>
          <w:p w14:paraId="6849CB86" w14:textId="732A2ED6" w:rsidR="00EF7154" w:rsidRPr="00A21299" w:rsidRDefault="00EF7154" w:rsidP="00A40EB5">
            <w:pPr>
              <w:pStyle w:val="ListParagraph"/>
              <w:jc w:val="both"/>
              <w:rPr>
                <w:rFonts w:ascii="Calibri" w:hAnsi="Calibri" w:cs="Calibri"/>
              </w:rPr>
            </w:pPr>
            <w:hyperlink r:id="rId17" w:history="1">
              <w:r w:rsidRPr="002B4266">
                <w:rPr>
                  <w:rStyle w:val="Hyperlink"/>
                </w:rPr>
                <w:t>https://web.archive.org/web/20250703045957/https://peraturan.bpk.go.id/Download/379115/permen-esdm-no-10-tahun-2025.pdf</w:t>
              </w:r>
            </w:hyperlink>
            <w:r>
              <w:t xml:space="preserve"> </w:t>
            </w:r>
          </w:p>
          <w:p w14:paraId="274DB670" w14:textId="66902C66" w:rsidR="00A21299" w:rsidRPr="00A21299" w:rsidRDefault="00A21299" w:rsidP="00A40EB5">
            <w:pPr>
              <w:pStyle w:val="ListParagraph"/>
              <w:numPr>
                <w:ilvl w:val="0"/>
                <w:numId w:val="52"/>
              </w:numPr>
              <w:jc w:val="both"/>
              <w:rPr>
                <w:rFonts w:ascii="Calibri" w:hAnsi="Calibri" w:cs="Calibri"/>
              </w:rPr>
            </w:pPr>
            <w:r w:rsidRPr="00A21299">
              <w:rPr>
                <w:rFonts w:ascii="Calibri" w:hAnsi="Calibri" w:cs="Calibri"/>
                <w:lang w:val="en-US"/>
              </w:rPr>
              <w:t>Ministry of Finance Regulation No. 5 of 2025 concerning Procedures for the Provision and Implementation of Government Guarantees and Risk Coverage in the Context of Accelerating the Development of Renewable Energy for Electricity Supply</w:t>
            </w:r>
            <w:r>
              <w:rPr>
                <w:rFonts w:ascii="Calibri" w:hAnsi="Calibri" w:cs="Calibri"/>
                <w:lang w:val="en-US"/>
              </w:rPr>
              <w:t xml:space="preserve"> (“</w:t>
            </w:r>
            <w:r>
              <w:rPr>
                <w:rFonts w:ascii="Calibri" w:hAnsi="Calibri" w:cs="Calibri"/>
                <w:b/>
                <w:bCs/>
                <w:lang w:val="en-US"/>
              </w:rPr>
              <w:t>MoF Reg. 5/2025</w:t>
            </w:r>
            <w:r>
              <w:rPr>
                <w:rFonts w:ascii="Calibri" w:hAnsi="Calibri" w:cs="Calibri"/>
                <w:lang w:val="en-US"/>
              </w:rPr>
              <w:t>”):</w:t>
            </w:r>
          </w:p>
          <w:p w14:paraId="55169EEB" w14:textId="0272DD09" w:rsidR="00A21299" w:rsidRDefault="00A21299" w:rsidP="00A40EB5">
            <w:pPr>
              <w:pStyle w:val="ListParagraph"/>
              <w:jc w:val="both"/>
              <w:rPr>
                <w:rFonts w:ascii="Calibri" w:hAnsi="Calibri" w:cs="Calibri"/>
                <w:lang w:val="en-US"/>
              </w:rPr>
            </w:pPr>
            <w:r>
              <w:rPr>
                <w:rFonts w:ascii="Calibri" w:hAnsi="Calibri" w:cs="Calibri"/>
              </w:rPr>
              <w:lastRenderedPageBreak/>
              <w:t xml:space="preserve">MoF Reg. 5/2025 </w:t>
            </w:r>
            <w:r w:rsidRPr="00A21299">
              <w:rPr>
                <w:rFonts w:ascii="Calibri" w:hAnsi="Calibri" w:cs="Calibri"/>
                <w:lang w:val="en-US"/>
              </w:rPr>
              <w:t xml:space="preserve">sets out the general provisions and procedures for government guarantees related to default risks by PT PLN (Persero) and state-owned enterprises in renewable energy projects, including energy transition financing and geothermal development. It also regulates risk assumption mechanisms, implementation of government support, budgeting and fulfillment of </w:t>
            </w:r>
            <w:proofErr w:type="gramStart"/>
            <w:r w:rsidRPr="00A21299">
              <w:rPr>
                <w:rFonts w:ascii="Calibri" w:hAnsi="Calibri" w:cs="Calibri"/>
                <w:lang w:val="en-US"/>
              </w:rPr>
              <w:t>guarantee</w:t>
            </w:r>
            <w:proofErr w:type="gramEnd"/>
            <w:r w:rsidRPr="00A21299">
              <w:rPr>
                <w:rFonts w:ascii="Calibri" w:hAnsi="Calibri" w:cs="Calibri"/>
                <w:lang w:val="en-US"/>
              </w:rPr>
              <w:t xml:space="preserve"> obligations, as well as accounting, reporting, and monitoring. Additionally, it includes provisions on infrastructure guarantee entities, transitional measures, and closing clauses.</w:t>
            </w:r>
          </w:p>
          <w:p w14:paraId="220DEA6F" w14:textId="1A31F897" w:rsidR="00A21299" w:rsidRDefault="00A21299" w:rsidP="00A40EB5">
            <w:pPr>
              <w:pStyle w:val="ListParagraph"/>
              <w:jc w:val="both"/>
              <w:rPr>
                <w:rFonts w:ascii="Calibri" w:hAnsi="Calibri" w:cs="Calibri"/>
              </w:rPr>
            </w:pPr>
            <w:r w:rsidRPr="00A21299">
              <w:rPr>
                <w:rFonts w:ascii="Calibri" w:hAnsi="Calibri" w:cs="Calibri"/>
                <w:b/>
                <w:bCs/>
                <w:u w:val="single"/>
              </w:rPr>
              <w:t>Source</w:t>
            </w:r>
            <w:r w:rsidRPr="00A21299">
              <w:rPr>
                <w:rFonts w:ascii="Calibri" w:hAnsi="Calibri" w:cs="Calibri"/>
              </w:rPr>
              <w:t>:</w:t>
            </w:r>
          </w:p>
          <w:p w14:paraId="0532F747" w14:textId="677B8DD8" w:rsidR="00593C00" w:rsidRPr="00A21299" w:rsidRDefault="00593C00" w:rsidP="00A40EB5">
            <w:pPr>
              <w:pStyle w:val="ListParagraph"/>
              <w:jc w:val="both"/>
              <w:rPr>
                <w:rFonts w:ascii="Calibri" w:hAnsi="Calibri" w:cs="Calibri"/>
              </w:rPr>
            </w:pPr>
            <w:hyperlink r:id="rId18" w:history="1">
              <w:r w:rsidRPr="00381C6A">
                <w:rPr>
                  <w:rStyle w:val="Hyperlink"/>
                  <w:rFonts w:ascii="Calibri" w:hAnsi="Calibri" w:cs="Calibri"/>
                </w:rPr>
                <w:t>https://web.archive.org/web/20250703051435/https://peraturan.bpk.go.id/Download/374020/2025pmkeuangan005.pdf</w:t>
              </w:r>
            </w:hyperlink>
            <w:r>
              <w:rPr>
                <w:rFonts w:ascii="Calibri" w:hAnsi="Calibri" w:cs="Calibri"/>
              </w:rPr>
              <w:t xml:space="preserve"> </w:t>
            </w:r>
          </w:p>
          <w:p w14:paraId="4C744AC1" w14:textId="1F2A4B50" w:rsidR="00A40EB5" w:rsidRDefault="00A40EB5" w:rsidP="00A40EB5">
            <w:pPr>
              <w:pStyle w:val="ListParagraph"/>
              <w:numPr>
                <w:ilvl w:val="0"/>
                <w:numId w:val="52"/>
              </w:numPr>
              <w:jc w:val="both"/>
              <w:rPr>
                <w:rFonts w:ascii="Calibri" w:hAnsi="Calibri" w:cs="Calibri"/>
                <w:lang w:val="en-US"/>
              </w:rPr>
            </w:pPr>
            <w:r w:rsidRPr="00A40EB5">
              <w:rPr>
                <w:rFonts w:ascii="Calibri" w:hAnsi="Calibri" w:cs="Calibri"/>
                <w:lang w:val="en-US"/>
              </w:rPr>
              <w:t>Ministry of Finance Regulation No. 103 of 2023 concerning the Provision of Fiscal Support through a Funding and Financing Framework in the Context of Accelerating Energy Transition in the Electricity Sector (“</w:t>
            </w:r>
            <w:r w:rsidRPr="00A40EB5">
              <w:rPr>
                <w:rFonts w:ascii="Calibri" w:hAnsi="Calibri" w:cs="Calibri"/>
                <w:b/>
                <w:bCs/>
                <w:lang w:val="en-US"/>
              </w:rPr>
              <w:t xml:space="preserve">MoF Reg. </w:t>
            </w:r>
            <w:r>
              <w:rPr>
                <w:rFonts w:ascii="Calibri" w:hAnsi="Calibri" w:cs="Calibri"/>
                <w:b/>
                <w:bCs/>
                <w:lang w:val="en-US"/>
              </w:rPr>
              <w:t>103</w:t>
            </w:r>
            <w:r w:rsidRPr="00A40EB5">
              <w:rPr>
                <w:rFonts w:ascii="Calibri" w:hAnsi="Calibri" w:cs="Calibri"/>
                <w:b/>
                <w:bCs/>
                <w:lang w:val="en-US"/>
              </w:rPr>
              <w:t>/202</w:t>
            </w:r>
            <w:r>
              <w:rPr>
                <w:rFonts w:ascii="Calibri" w:hAnsi="Calibri" w:cs="Calibri"/>
                <w:b/>
                <w:bCs/>
                <w:lang w:val="en-US"/>
              </w:rPr>
              <w:t>3</w:t>
            </w:r>
            <w:r w:rsidRPr="00A40EB5">
              <w:rPr>
                <w:rFonts w:ascii="Calibri" w:hAnsi="Calibri" w:cs="Calibri"/>
                <w:lang w:val="en-US"/>
              </w:rPr>
              <w:t>”):</w:t>
            </w:r>
          </w:p>
          <w:p w14:paraId="2EF9244E" w14:textId="6C59D750" w:rsidR="00A40EB5" w:rsidRPr="00A40EB5" w:rsidRDefault="00A40EB5" w:rsidP="00A40EB5">
            <w:pPr>
              <w:pStyle w:val="ListParagraph"/>
              <w:jc w:val="both"/>
              <w:rPr>
                <w:rFonts w:ascii="Calibri" w:hAnsi="Calibri" w:cs="Calibri"/>
                <w:lang w:val="en-US"/>
              </w:rPr>
            </w:pPr>
            <w:r>
              <w:rPr>
                <w:rFonts w:ascii="Calibri" w:hAnsi="Calibri" w:cs="Calibri"/>
                <w:lang w:val="en-US"/>
              </w:rPr>
              <w:t xml:space="preserve">MoF Reg. 103/2023 </w:t>
            </w:r>
            <w:r w:rsidRPr="00A40EB5">
              <w:rPr>
                <w:rFonts w:ascii="Calibri" w:hAnsi="Calibri" w:cs="Calibri"/>
                <w:lang w:val="en-US"/>
              </w:rPr>
              <w:t>regulates general provisions, energy transition platforms, steering committees, platform managers, funding cooperation, energy transition platform facilities, support for platform management, reporting, transitional provisions, and closing provisions.</w:t>
            </w:r>
          </w:p>
          <w:p w14:paraId="693AF7DB" w14:textId="16436A72" w:rsidR="00A21299" w:rsidRDefault="00A40EB5" w:rsidP="00A40EB5">
            <w:pPr>
              <w:pStyle w:val="ListParagraph"/>
              <w:jc w:val="both"/>
              <w:rPr>
                <w:rFonts w:ascii="Calibri" w:hAnsi="Calibri" w:cs="Calibri"/>
              </w:rPr>
            </w:pPr>
            <w:r w:rsidRPr="00A40EB5">
              <w:rPr>
                <w:rFonts w:ascii="Calibri" w:hAnsi="Calibri" w:cs="Calibri"/>
                <w:b/>
                <w:bCs/>
                <w:u w:val="single"/>
              </w:rPr>
              <w:t>Source</w:t>
            </w:r>
            <w:r w:rsidRPr="00A40EB5">
              <w:rPr>
                <w:rFonts w:ascii="Calibri" w:hAnsi="Calibri" w:cs="Calibri"/>
              </w:rPr>
              <w:t>:</w:t>
            </w:r>
            <w:r>
              <w:rPr>
                <w:rFonts w:ascii="Calibri" w:hAnsi="Calibri" w:cs="Calibri"/>
              </w:rPr>
              <w:t xml:space="preserve"> </w:t>
            </w:r>
          </w:p>
          <w:p w14:paraId="3BA84EFA" w14:textId="29962A02" w:rsidR="00593C00" w:rsidRPr="00A40EB5" w:rsidRDefault="00593C00" w:rsidP="00A40EB5">
            <w:pPr>
              <w:pStyle w:val="ListParagraph"/>
              <w:jc w:val="both"/>
              <w:rPr>
                <w:rFonts w:ascii="Calibri" w:hAnsi="Calibri" w:cs="Calibri"/>
              </w:rPr>
            </w:pPr>
            <w:hyperlink r:id="rId19" w:history="1">
              <w:r w:rsidRPr="00381C6A">
                <w:rPr>
                  <w:rStyle w:val="Hyperlink"/>
                  <w:rFonts w:ascii="Calibri" w:hAnsi="Calibri" w:cs="Calibri"/>
                </w:rPr>
                <w:t>https://web.archive.org/web/20250703051559/https://peraturan.bpk.go.id/Download/328933/2023pmkeuangan103.pdf</w:t>
              </w:r>
            </w:hyperlink>
            <w:r>
              <w:rPr>
                <w:rFonts w:ascii="Calibri" w:hAnsi="Calibri" w:cs="Calibri"/>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6725A676" w:rsidR="001F30DE" w:rsidRPr="00C37D48" w:rsidRDefault="00C143BD"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1FABEE1A" w:rsidR="001F30DE" w:rsidRPr="00C37D48" w:rsidRDefault="00C143BD"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30FD0395" w:rsidR="004F48E8" w:rsidRPr="00C37D48" w:rsidRDefault="00DB4CBB"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FB5E2FF"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2F6BA56C" w:rsidR="000A1365" w:rsidRPr="00C37D48" w:rsidRDefault="00DB4CBB"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4C143A55" w14:textId="77777777" w:rsidR="00DB4CBB" w:rsidRDefault="00DB4CBB" w:rsidP="00DB4CBB">
            <w:pPr>
              <w:jc w:val="both"/>
              <w:rPr>
                <w:rFonts w:ascii="Calibri" w:hAnsi="Calibri" w:cs="Calibri"/>
              </w:rPr>
            </w:pPr>
            <w:r>
              <w:rPr>
                <w:rFonts w:ascii="Calibri" w:hAnsi="Calibri" w:cs="Calibri"/>
              </w:rPr>
              <w:t>T</w:t>
            </w:r>
            <w:r w:rsidRPr="00DB4CBB">
              <w:rPr>
                <w:rFonts w:ascii="Calibri" w:hAnsi="Calibri" w:cs="Calibri"/>
              </w:rPr>
              <w:t>he development of new PLTU is prohibited except for:</w:t>
            </w:r>
          </w:p>
          <w:p w14:paraId="4DFBD613" w14:textId="77777777" w:rsidR="00DB4CBB" w:rsidRDefault="00DB4CBB" w:rsidP="00DB4CBB">
            <w:pPr>
              <w:pStyle w:val="ListParagraph"/>
              <w:numPr>
                <w:ilvl w:val="0"/>
                <w:numId w:val="53"/>
              </w:numPr>
              <w:jc w:val="both"/>
              <w:rPr>
                <w:rFonts w:ascii="Calibri" w:hAnsi="Calibri" w:cs="Calibri"/>
              </w:rPr>
            </w:pPr>
            <w:r w:rsidRPr="00DB4CBB">
              <w:rPr>
                <w:rFonts w:ascii="Calibri" w:hAnsi="Calibri" w:cs="Calibri"/>
              </w:rPr>
              <w:t>PLTU which has been determined in the RUPTL prior to the enforcement of this</w:t>
            </w:r>
            <w:r>
              <w:rPr>
                <w:rFonts w:ascii="Calibri" w:hAnsi="Calibri" w:cs="Calibri"/>
              </w:rPr>
              <w:t xml:space="preserve"> policy tool; </w:t>
            </w:r>
            <w:r w:rsidRPr="00DB4CBB">
              <w:rPr>
                <w:rFonts w:ascii="Calibri" w:hAnsi="Calibri" w:cs="Calibri"/>
              </w:rPr>
              <w:t>or</w:t>
            </w:r>
          </w:p>
          <w:p w14:paraId="5D2450AE" w14:textId="77777777" w:rsidR="00DB4CBB" w:rsidRDefault="00DB4CBB" w:rsidP="00DB4CBB">
            <w:pPr>
              <w:pStyle w:val="ListParagraph"/>
              <w:numPr>
                <w:ilvl w:val="0"/>
                <w:numId w:val="53"/>
              </w:numPr>
              <w:jc w:val="both"/>
              <w:rPr>
                <w:rFonts w:ascii="Calibri" w:hAnsi="Calibri" w:cs="Calibri"/>
              </w:rPr>
            </w:pPr>
            <w:r w:rsidRPr="00DB4CBB">
              <w:rPr>
                <w:rFonts w:ascii="Calibri" w:hAnsi="Calibri" w:cs="Calibri"/>
              </w:rPr>
              <w:t xml:space="preserve">PLTU which </w:t>
            </w:r>
            <w:proofErr w:type="spellStart"/>
            <w:r w:rsidRPr="00DB4CBB">
              <w:rPr>
                <w:rFonts w:ascii="Calibri" w:hAnsi="Calibri" w:cs="Calibri"/>
              </w:rPr>
              <w:t>fulfills</w:t>
            </w:r>
            <w:proofErr w:type="spellEnd"/>
            <w:r w:rsidRPr="00DB4CBB">
              <w:rPr>
                <w:rFonts w:ascii="Calibri" w:hAnsi="Calibri" w:cs="Calibri"/>
              </w:rPr>
              <w:t xml:space="preserve"> the following requirements:</w:t>
            </w:r>
          </w:p>
          <w:p w14:paraId="75D9F276" w14:textId="77777777" w:rsidR="00DB4CBB" w:rsidRDefault="00DB4CBB" w:rsidP="00DB4CBB">
            <w:pPr>
              <w:pStyle w:val="ListParagraph"/>
              <w:numPr>
                <w:ilvl w:val="0"/>
                <w:numId w:val="54"/>
              </w:numPr>
              <w:ind w:left="1073"/>
              <w:jc w:val="both"/>
              <w:rPr>
                <w:rFonts w:ascii="Calibri" w:hAnsi="Calibri" w:cs="Calibri"/>
              </w:rPr>
            </w:pPr>
            <w:r w:rsidRPr="00DB4CBB">
              <w:rPr>
                <w:rFonts w:ascii="Calibri" w:hAnsi="Calibri" w:cs="Calibri"/>
              </w:rPr>
              <w:t>Integrated with built-in industries which are oriented towards increasing the added value of</w:t>
            </w:r>
            <w:r>
              <w:rPr>
                <w:rFonts w:ascii="Calibri" w:hAnsi="Calibri" w:cs="Calibri"/>
              </w:rPr>
              <w:t xml:space="preserve"> </w:t>
            </w:r>
            <w:r w:rsidRPr="00DB4CBB">
              <w:rPr>
                <w:rFonts w:ascii="Calibri" w:hAnsi="Calibri" w:cs="Calibri"/>
              </w:rPr>
              <w:t>natural resources or are included in National Strategic Projects which have a major</w:t>
            </w:r>
            <w:r>
              <w:rPr>
                <w:rFonts w:ascii="Calibri" w:hAnsi="Calibri" w:cs="Calibri"/>
              </w:rPr>
              <w:t xml:space="preserve"> </w:t>
            </w:r>
            <w:r w:rsidRPr="00DB4CBB">
              <w:rPr>
                <w:rFonts w:ascii="Calibri" w:hAnsi="Calibri" w:cs="Calibri"/>
              </w:rPr>
              <w:t>contribution to the creation of employment opportunities and/or national economic growth;</w:t>
            </w:r>
          </w:p>
          <w:p w14:paraId="39FB7692" w14:textId="77777777" w:rsidR="00DB4CBB" w:rsidRDefault="00DB4CBB" w:rsidP="00DB4CBB">
            <w:pPr>
              <w:pStyle w:val="ListParagraph"/>
              <w:numPr>
                <w:ilvl w:val="0"/>
                <w:numId w:val="54"/>
              </w:numPr>
              <w:ind w:left="1073"/>
              <w:jc w:val="both"/>
              <w:rPr>
                <w:rFonts w:ascii="Calibri" w:hAnsi="Calibri" w:cs="Calibri"/>
              </w:rPr>
            </w:pPr>
            <w:r w:rsidRPr="00DB4CBB">
              <w:rPr>
                <w:rFonts w:ascii="Calibri" w:hAnsi="Calibri" w:cs="Calibri"/>
              </w:rPr>
              <w:t>Committed to reducing greenhouse gas emissions by at least 35% (thirty five percent) within</w:t>
            </w:r>
            <w:r>
              <w:rPr>
                <w:rFonts w:ascii="Calibri" w:hAnsi="Calibri" w:cs="Calibri"/>
              </w:rPr>
              <w:t xml:space="preserve"> </w:t>
            </w:r>
            <w:r w:rsidRPr="00DB4CBB">
              <w:rPr>
                <w:rFonts w:ascii="Calibri" w:hAnsi="Calibri" w:cs="Calibri"/>
              </w:rPr>
              <w:t>a period of 10 (ten) years from the operation of the PLTU compared to the average PLTU</w:t>
            </w:r>
            <w:r>
              <w:rPr>
                <w:rFonts w:ascii="Calibri" w:hAnsi="Calibri" w:cs="Calibri"/>
              </w:rPr>
              <w:t xml:space="preserve"> </w:t>
            </w:r>
            <w:r w:rsidRPr="00DB4CBB">
              <w:rPr>
                <w:rFonts w:ascii="Calibri" w:hAnsi="Calibri" w:cs="Calibri"/>
              </w:rPr>
              <w:t>emissions in Indonesia in 2021 through the development of technology, carbon offset, and/or</w:t>
            </w:r>
            <w:r>
              <w:rPr>
                <w:rFonts w:ascii="Calibri" w:hAnsi="Calibri" w:cs="Calibri"/>
              </w:rPr>
              <w:t xml:space="preserve"> </w:t>
            </w:r>
            <w:r w:rsidRPr="00DB4CBB">
              <w:rPr>
                <w:rFonts w:ascii="Calibri" w:hAnsi="Calibri" w:cs="Calibri"/>
              </w:rPr>
              <w:t>Renewable Energy mix; an</w:t>
            </w:r>
            <w:r>
              <w:rPr>
                <w:rFonts w:ascii="Calibri" w:hAnsi="Calibri" w:cs="Calibri"/>
              </w:rPr>
              <w:t>d</w:t>
            </w:r>
          </w:p>
          <w:p w14:paraId="5E31BCF6" w14:textId="7F008624" w:rsidR="00D27551" w:rsidRPr="00DB4CBB" w:rsidRDefault="00DB4CBB" w:rsidP="00DB4CBB">
            <w:pPr>
              <w:pStyle w:val="ListParagraph"/>
              <w:numPr>
                <w:ilvl w:val="0"/>
                <w:numId w:val="54"/>
              </w:numPr>
              <w:ind w:left="1073"/>
              <w:jc w:val="both"/>
              <w:rPr>
                <w:rFonts w:ascii="Calibri" w:hAnsi="Calibri" w:cs="Calibri"/>
              </w:rPr>
            </w:pPr>
            <w:r w:rsidRPr="00DB4CBB">
              <w:rPr>
                <w:rFonts w:ascii="Calibri" w:hAnsi="Calibri" w:cs="Calibri"/>
              </w:rPr>
              <w:lastRenderedPageBreak/>
              <w:t>Operate until 2050 at the latest</w:t>
            </w:r>
            <w:r>
              <w:rPr>
                <w:rFonts w:ascii="Calibri" w:hAnsi="Calibri" w:cs="Calibri"/>
              </w:rPr>
              <w:t>.</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1D6282E7" w:rsidR="00850F36" w:rsidRPr="00C37D48" w:rsidRDefault="00F35971"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02BB7F2B" w:rsidR="00850F36" w:rsidRPr="00C37D48" w:rsidRDefault="00F35971"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67449C07" w:rsidR="00850F36" w:rsidRPr="00C37D48" w:rsidRDefault="00F35971"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4E2296A7" w:rsidR="00850F36" w:rsidRPr="00C37D48" w:rsidRDefault="00F35971"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FFA63E7" w:rsidR="00850F36" w:rsidRPr="00C37D48" w:rsidRDefault="00F35971"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63D76996" w:rsidR="00850F36" w:rsidRPr="00C37D48" w:rsidRDefault="00F35971"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267947DC" w:rsidR="00850F36" w:rsidRPr="00C37D48" w:rsidRDefault="00F35971" w:rsidP="00C37D48">
            <w:pPr>
              <w:rPr>
                <w:rFonts w:ascii="Calibri" w:hAnsi="Calibri" w:cs="Calibri"/>
              </w:rPr>
            </w:pPr>
            <w:r>
              <w:rPr>
                <w:rFonts w:ascii="Calibri" w:hAnsi="Calibri" w:cs="Calibri"/>
              </w:rPr>
              <w:t>X</w:t>
            </w: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3434D53A" w:rsidR="00850F36" w:rsidRPr="00C37D48" w:rsidRDefault="0082173C"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431591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4F90D788" w:rsidR="00850F36" w:rsidRPr="00C37D48" w:rsidRDefault="00F35971"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02A95FEA"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40E29592" w:rsidR="00850F36" w:rsidRPr="00C37D48" w:rsidRDefault="00F35971"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70ABBCB1" w:rsidR="00850F36" w:rsidRPr="00C37D48" w:rsidRDefault="00F35971"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0772CDF0" w:rsidR="00850F36" w:rsidRPr="00C37D48" w:rsidRDefault="00F35971"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5A531893" w:rsidR="00850F36" w:rsidRPr="00C37D48" w:rsidRDefault="00F35971"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02B66E3D" w:rsidR="00F35971" w:rsidRPr="00735365" w:rsidRDefault="00F35971" w:rsidP="00F35971">
            <w:pPr>
              <w:jc w:val="both"/>
              <w:rPr>
                <w:rFonts w:ascii="Calibri" w:hAnsi="Calibri" w:cs="Calibri"/>
              </w:rPr>
            </w:pPr>
            <w:r>
              <w:rPr>
                <w:rFonts w:ascii="Calibri" w:hAnsi="Calibri" w:cs="Calibri"/>
              </w:rPr>
              <w:t xml:space="preserve">Under Article 3 paragraph (3)(a) of </w:t>
            </w:r>
            <w:r w:rsidR="00C744BE">
              <w:rPr>
                <w:rFonts w:ascii="Calibri" w:hAnsi="Calibri" w:cs="Calibri"/>
              </w:rPr>
              <w:t>policy tool</w:t>
            </w:r>
            <w:r>
              <w:rPr>
                <w:rFonts w:ascii="Calibri" w:hAnsi="Calibri" w:cs="Calibri"/>
              </w:rPr>
              <w:t>, the acceleration roadmap of the termination of PLTU operations, shall at least contain, one of which is reduction of PLTU greenhouse gas (“</w:t>
            </w:r>
            <w:r w:rsidRPr="00F35971">
              <w:rPr>
                <w:rFonts w:ascii="Calibri" w:hAnsi="Calibri" w:cs="Calibri"/>
                <w:b/>
                <w:bCs/>
              </w:rPr>
              <w:t>GHG</w:t>
            </w:r>
            <w:r>
              <w:rPr>
                <w:rFonts w:ascii="Calibri" w:hAnsi="Calibri" w:cs="Calibri"/>
              </w:rPr>
              <w:t xml:space="preserve">”) emissions. As stipulated in Article 1 point 5 of </w:t>
            </w:r>
            <w:r w:rsidR="00C744BE">
              <w:rPr>
                <w:rFonts w:ascii="Calibri" w:hAnsi="Calibri" w:cs="Calibri"/>
              </w:rPr>
              <w:t>policy tool</w:t>
            </w:r>
            <w:r>
              <w:rPr>
                <w:rFonts w:ascii="Calibri" w:hAnsi="Calibri" w:cs="Calibri"/>
              </w:rPr>
              <w:t xml:space="preserve">, RUPTL is an </w:t>
            </w:r>
            <w:r w:rsidRPr="00F35971">
              <w:rPr>
                <w:rFonts w:ascii="Calibri" w:hAnsi="Calibri" w:cs="Calibri"/>
              </w:rPr>
              <w:t>Electricity procurement plan which cover the generation,</w:t>
            </w:r>
            <w:r>
              <w:rPr>
                <w:rFonts w:ascii="Calibri" w:hAnsi="Calibri" w:cs="Calibri"/>
              </w:rPr>
              <w:t xml:space="preserve"> t</w:t>
            </w:r>
            <w:r w:rsidRPr="00F35971">
              <w:rPr>
                <w:rFonts w:ascii="Calibri" w:hAnsi="Calibri" w:cs="Calibri"/>
              </w:rPr>
              <w:t>ransmission, distribution and/or sale of Electrical Power to consumers within a business area.</w:t>
            </w:r>
            <w:r w:rsidR="00735365">
              <w:rPr>
                <w:rFonts w:ascii="Calibri" w:hAnsi="Calibri" w:cs="Calibri"/>
              </w:rPr>
              <w:t xml:space="preserve"> </w:t>
            </w:r>
            <w:r w:rsidR="00735365" w:rsidRPr="00735365">
              <w:rPr>
                <w:rFonts w:ascii="Calibri" w:hAnsi="Calibri" w:cs="Calibri"/>
                <w:lang w:val="en-US"/>
              </w:rPr>
              <w:t>As is well known, the focus of the policy tool is on electricity sourced from renewable energy.</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39823F6D" w:rsidR="000A1365" w:rsidRPr="00C37D48" w:rsidRDefault="00F62BF6"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54C80C97" w:rsidR="00C81DE5" w:rsidRPr="00C37D48" w:rsidRDefault="00F62BF6"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1997EE73" w:rsidR="000A1365" w:rsidRPr="00C37D48" w:rsidRDefault="00F62BF6"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5814CD81" w:rsidR="000A1365" w:rsidRPr="00C37D48" w:rsidRDefault="00F62BF6"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5BDC30FF" w:rsidR="000A1365" w:rsidRPr="00C37D48" w:rsidRDefault="00F62BF6"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3378C9B" w:rsidR="000A1365" w:rsidRPr="00C37D48" w:rsidRDefault="00F62BF6"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7DF168E" w:rsidR="000A1365" w:rsidRPr="00C37D48" w:rsidRDefault="00F62BF6" w:rsidP="00C37D48">
            <w:pPr>
              <w:rPr>
                <w:rFonts w:ascii="Calibri" w:hAnsi="Calibri" w:cs="Calibri"/>
              </w:rPr>
            </w:pPr>
            <w:r>
              <w:rPr>
                <w:rFonts w:ascii="Calibri" w:hAnsi="Calibri" w:cs="Calibri"/>
              </w:rPr>
              <w:t xml:space="preserve">X </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A130C2C" w:rsidR="00D9431B" w:rsidRPr="00C37D48" w:rsidRDefault="00F62BF6"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82173C">
        <w:tc>
          <w:tcPr>
            <w:tcW w:w="999"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6"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82173C">
        <w:tc>
          <w:tcPr>
            <w:tcW w:w="999"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59"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77"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82173C">
        <w:tc>
          <w:tcPr>
            <w:tcW w:w="999"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59"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77"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82173C">
        <w:tc>
          <w:tcPr>
            <w:tcW w:w="999"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59"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77" w:type="dxa"/>
            <w:gridSpan w:val="4"/>
            <w:shd w:val="clear" w:color="auto" w:fill="auto"/>
            <w:vAlign w:val="center"/>
          </w:tcPr>
          <w:p w14:paraId="44499F13" w14:textId="3E8B6BEB" w:rsidR="00890032" w:rsidRPr="00C37D48" w:rsidRDefault="00474E6F" w:rsidP="00C37D48">
            <w:pPr>
              <w:rPr>
                <w:rFonts w:ascii="Calibri" w:hAnsi="Calibri" w:cs="Calibri"/>
              </w:rPr>
            </w:pPr>
            <w:r>
              <w:rPr>
                <w:rFonts w:ascii="Calibri" w:hAnsi="Calibri" w:cs="Calibri"/>
              </w:rPr>
              <w:t>X</w:t>
            </w:r>
          </w:p>
        </w:tc>
      </w:tr>
      <w:tr w:rsidR="00474855" w:rsidRPr="00C37D48" w14:paraId="4CEA4CBC" w14:textId="77777777" w:rsidTr="0082173C">
        <w:tc>
          <w:tcPr>
            <w:tcW w:w="999"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6"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82173C">
        <w:trPr>
          <w:trHeight w:val="1020"/>
        </w:trPr>
        <w:tc>
          <w:tcPr>
            <w:tcW w:w="999" w:type="dxa"/>
            <w:vAlign w:val="center"/>
          </w:tcPr>
          <w:p w14:paraId="1BB4F805" w14:textId="77777777" w:rsidR="00474855" w:rsidRPr="00C37D48" w:rsidRDefault="00474855" w:rsidP="00C37D48">
            <w:pPr>
              <w:rPr>
                <w:rFonts w:ascii="Calibri" w:hAnsi="Calibri" w:cs="Calibri"/>
              </w:rPr>
            </w:pPr>
          </w:p>
        </w:tc>
        <w:tc>
          <w:tcPr>
            <w:tcW w:w="9436"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82173C">
        <w:tc>
          <w:tcPr>
            <w:tcW w:w="999"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6"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82173C">
        <w:trPr>
          <w:trHeight w:val="47"/>
        </w:trPr>
        <w:tc>
          <w:tcPr>
            <w:tcW w:w="999" w:type="dxa"/>
            <w:vAlign w:val="center"/>
          </w:tcPr>
          <w:p w14:paraId="6516AA3E" w14:textId="77777777" w:rsidR="003618D4" w:rsidRPr="00C37D48" w:rsidRDefault="003618D4" w:rsidP="00C37D48">
            <w:pPr>
              <w:rPr>
                <w:rFonts w:ascii="Calibri" w:hAnsi="Calibri" w:cs="Calibri"/>
              </w:rPr>
            </w:pPr>
          </w:p>
        </w:tc>
        <w:tc>
          <w:tcPr>
            <w:tcW w:w="3580"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8"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64"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54"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82173C" w:rsidRPr="00C37D48" w14:paraId="1B1CA2B2" w14:textId="77777777" w:rsidTr="0082173C">
        <w:trPr>
          <w:trHeight w:val="44"/>
        </w:trPr>
        <w:tc>
          <w:tcPr>
            <w:tcW w:w="999" w:type="dxa"/>
            <w:vAlign w:val="center"/>
          </w:tcPr>
          <w:p w14:paraId="265A0D2C" w14:textId="54CA46B4" w:rsidR="0082173C" w:rsidRPr="00C37D48" w:rsidRDefault="0082173C" w:rsidP="0082173C">
            <w:pPr>
              <w:rPr>
                <w:rFonts w:ascii="Calibri" w:hAnsi="Calibri" w:cs="Calibri"/>
              </w:rPr>
            </w:pPr>
            <w:r w:rsidRPr="00C37D48">
              <w:rPr>
                <w:rFonts w:ascii="Calibri" w:hAnsi="Calibri" w:cs="Calibri"/>
              </w:rPr>
              <w:t>2.36.1</w:t>
            </w:r>
          </w:p>
        </w:tc>
        <w:tc>
          <w:tcPr>
            <w:tcW w:w="3580" w:type="dxa"/>
            <w:gridSpan w:val="2"/>
            <w:shd w:val="clear" w:color="auto" w:fill="DEEAF6" w:themeFill="accent5" w:themeFillTint="33"/>
            <w:vAlign w:val="center"/>
          </w:tcPr>
          <w:p w14:paraId="0885D96F" w14:textId="54BB7380" w:rsidR="0082173C" w:rsidRPr="00C37D48" w:rsidRDefault="0082173C" w:rsidP="0082173C">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10-year plan, 20-year plan, etc)</w:t>
            </w:r>
          </w:p>
        </w:tc>
        <w:tc>
          <w:tcPr>
            <w:tcW w:w="1738" w:type="dxa"/>
            <w:vAlign w:val="center"/>
          </w:tcPr>
          <w:p w14:paraId="11F330F2" w14:textId="26B58FBF" w:rsidR="0082173C" w:rsidRPr="00C37D48" w:rsidRDefault="0082173C" w:rsidP="0082173C">
            <w:pPr>
              <w:rPr>
                <w:rFonts w:ascii="Calibri" w:hAnsi="Calibri" w:cs="Calibri"/>
              </w:rPr>
            </w:pPr>
          </w:p>
        </w:tc>
        <w:tc>
          <w:tcPr>
            <w:tcW w:w="1764" w:type="dxa"/>
            <w:vAlign w:val="center"/>
          </w:tcPr>
          <w:p w14:paraId="17CC309C" w14:textId="77777777" w:rsidR="0082173C" w:rsidRPr="00C37D48" w:rsidRDefault="0082173C" w:rsidP="0082173C">
            <w:pPr>
              <w:rPr>
                <w:rFonts w:ascii="Calibri" w:hAnsi="Calibri" w:cs="Calibri"/>
              </w:rPr>
            </w:pPr>
          </w:p>
        </w:tc>
        <w:tc>
          <w:tcPr>
            <w:tcW w:w="2354" w:type="dxa"/>
            <w:vAlign w:val="center"/>
          </w:tcPr>
          <w:p w14:paraId="67B80ECC" w14:textId="118D66C4" w:rsidR="0082173C" w:rsidRPr="00C37D48" w:rsidRDefault="0082173C" w:rsidP="0082173C">
            <w:pPr>
              <w:rPr>
                <w:rFonts w:ascii="Calibri" w:hAnsi="Calibri" w:cs="Calibri"/>
              </w:rPr>
            </w:pPr>
            <w:r>
              <w:rPr>
                <w:rFonts w:ascii="Calibri" w:hAnsi="Calibri" w:cs="Calibri"/>
              </w:rPr>
              <w:t xml:space="preserve">X </w:t>
            </w:r>
          </w:p>
        </w:tc>
      </w:tr>
      <w:tr w:rsidR="0082173C" w:rsidRPr="00C37D48" w14:paraId="43CF85F5" w14:textId="77777777" w:rsidTr="0082173C">
        <w:trPr>
          <w:trHeight w:val="44"/>
        </w:trPr>
        <w:tc>
          <w:tcPr>
            <w:tcW w:w="999" w:type="dxa"/>
            <w:vAlign w:val="center"/>
          </w:tcPr>
          <w:p w14:paraId="349A406F" w14:textId="716D8415" w:rsidR="0082173C" w:rsidRPr="00C37D48" w:rsidRDefault="0082173C" w:rsidP="0082173C">
            <w:pPr>
              <w:rPr>
                <w:rFonts w:ascii="Calibri" w:hAnsi="Calibri" w:cs="Calibri"/>
              </w:rPr>
            </w:pPr>
            <w:r w:rsidRPr="00C37D48">
              <w:rPr>
                <w:rFonts w:ascii="Calibri" w:hAnsi="Calibri" w:cs="Calibri"/>
              </w:rPr>
              <w:t>2.36.2</w:t>
            </w:r>
          </w:p>
        </w:tc>
        <w:tc>
          <w:tcPr>
            <w:tcW w:w="3580" w:type="dxa"/>
            <w:gridSpan w:val="2"/>
            <w:shd w:val="clear" w:color="auto" w:fill="DEEAF6" w:themeFill="accent5" w:themeFillTint="33"/>
            <w:vAlign w:val="center"/>
          </w:tcPr>
          <w:p w14:paraId="39A62CFB" w14:textId="3F104BBD" w:rsidR="0082173C" w:rsidRPr="00C37D48" w:rsidRDefault="0082173C" w:rsidP="0082173C">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8" w:type="dxa"/>
            <w:vAlign w:val="center"/>
          </w:tcPr>
          <w:p w14:paraId="371871F9" w14:textId="1E585081" w:rsidR="0082173C" w:rsidRPr="00C37D48" w:rsidRDefault="0082173C" w:rsidP="0082173C">
            <w:pPr>
              <w:rPr>
                <w:rFonts w:ascii="Calibri" w:hAnsi="Calibri" w:cs="Calibri"/>
              </w:rPr>
            </w:pPr>
          </w:p>
        </w:tc>
        <w:tc>
          <w:tcPr>
            <w:tcW w:w="1764" w:type="dxa"/>
            <w:vAlign w:val="center"/>
          </w:tcPr>
          <w:p w14:paraId="7905F50E" w14:textId="77777777" w:rsidR="0082173C" w:rsidRPr="00C37D48" w:rsidRDefault="0082173C" w:rsidP="0082173C">
            <w:pPr>
              <w:rPr>
                <w:rFonts w:ascii="Calibri" w:hAnsi="Calibri" w:cs="Calibri"/>
              </w:rPr>
            </w:pPr>
          </w:p>
        </w:tc>
        <w:tc>
          <w:tcPr>
            <w:tcW w:w="2354" w:type="dxa"/>
            <w:vAlign w:val="center"/>
          </w:tcPr>
          <w:p w14:paraId="1CA6BDE4" w14:textId="78AC2638" w:rsidR="0082173C" w:rsidRPr="00C37D48" w:rsidRDefault="0082173C" w:rsidP="0082173C">
            <w:pPr>
              <w:rPr>
                <w:rFonts w:ascii="Calibri" w:hAnsi="Calibri" w:cs="Calibri"/>
              </w:rPr>
            </w:pPr>
            <w:r>
              <w:rPr>
                <w:rFonts w:ascii="Calibri" w:hAnsi="Calibri" w:cs="Calibri"/>
              </w:rPr>
              <w:t xml:space="preserve">X </w:t>
            </w:r>
          </w:p>
        </w:tc>
      </w:tr>
      <w:tr w:rsidR="003618D4" w:rsidRPr="00C37D48" w14:paraId="3CDC2C79" w14:textId="77777777" w:rsidTr="0082173C">
        <w:trPr>
          <w:trHeight w:val="44"/>
        </w:trPr>
        <w:tc>
          <w:tcPr>
            <w:tcW w:w="999"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580"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8" w:type="dxa"/>
            <w:vAlign w:val="center"/>
          </w:tcPr>
          <w:p w14:paraId="1CAEEF66" w14:textId="77777777" w:rsidR="003618D4" w:rsidRPr="00C37D48" w:rsidRDefault="003618D4" w:rsidP="00C37D48">
            <w:pPr>
              <w:rPr>
                <w:rFonts w:ascii="Calibri" w:hAnsi="Calibri" w:cs="Calibri"/>
              </w:rPr>
            </w:pPr>
          </w:p>
        </w:tc>
        <w:tc>
          <w:tcPr>
            <w:tcW w:w="1764" w:type="dxa"/>
            <w:vAlign w:val="center"/>
          </w:tcPr>
          <w:p w14:paraId="5EC08EF7" w14:textId="368AFE14" w:rsidR="003618D4" w:rsidRPr="00C37D48" w:rsidRDefault="0082173C" w:rsidP="00C37D48">
            <w:pPr>
              <w:rPr>
                <w:rFonts w:ascii="Calibri" w:hAnsi="Calibri" w:cs="Calibri"/>
              </w:rPr>
            </w:pPr>
            <w:r>
              <w:rPr>
                <w:rFonts w:ascii="Calibri" w:hAnsi="Calibri" w:cs="Calibri"/>
              </w:rPr>
              <w:t>X</w:t>
            </w:r>
          </w:p>
        </w:tc>
        <w:tc>
          <w:tcPr>
            <w:tcW w:w="2354" w:type="dxa"/>
            <w:vAlign w:val="center"/>
          </w:tcPr>
          <w:p w14:paraId="02E8ED17" w14:textId="51474766" w:rsidR="003618D4" w:rsidRPr="00C37D48" w:rsidRDefault="003618D4" w:rsidP="00C37D48">
            <w:pPr>
              <w:rPr>
                <w:rFonts w:ascii="Calibri" w:hAnsi="Calibri" w:cs="Calibri"/>
              </w:rPr>
            </w:pPr>
          </w:p>
        </w:tc>
      </w:tr>
      <w:tr w:rsidR="003618D4" w:rsidRPr="00C37D48" w14:paraId="38899461" w14:textId="77777777" w:rsidTr="0082173C">
        <w:trPr>
          <w:trHeight w:val="44"/>
        </w:trPr>
        <w:tc>
          <w:tcPr>
            <w:tcW w:w="999"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580"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8" w:type="dxa"/>
            <w:vAlign w:val="center"/>
          </w:tcPr>
          <w:p w14:paraId="19F5D3E0" w14:textId="77777777" w:rsidR="003618D4" w:rsidRPr="00C37D48" w:rsidRDefault="003618D4" w:rsidP="00C37D48">
            <w:pPr>
              <w:rPr>
                <w:rFonts w:ascii="Calibri" w:hAnsi="Calibri" w:cs="Calibri"/>
              </w:rPr>
            </w:pPr>
          </w:p>
        </w:tc>
        <w:tc>
          <w:tcPr>
            <w:tcW w:w="1764" w:type="dxa"/>
            <w:vAlign w:val="center"/>
          </w:tcPr>
          <w:p w14:paraId="3CB3E883" w14:textId="77777777" w:rsidR="003618D4" w:rsidRPr="00C37D48" w:rsidRDefault="003618D4" w:rsidP="00C37D48">
            <w:pPr>
              <w:rPr>
                <w:rFonts w:ascii="Calibri" w:hAnsi="Calibri" w:cs="Calibri"/>
              </w:rPr>
            </w:pPr>
          </w:p>
        </w:tc>
        <w:tc>
          <w:tcPr>
            <w:tcW w:w="2354" w:type="dxa"/>
            <w:vAlign w:val="center"/>
          </w:tcPr>
          <w:p w14:paraId="39ACE2E7" w14:textId="73058B97" w:rsidR="003618D4" w:rsidRPr="00C37D48" w:rsidRDefault="00474E6F" w:rsidP="00C37D48">
            <w:pPr>
              <w:rPr>
                <w:rFonts w:ascii="Calibri" w:hAnsi="Calibri" w:cs="Calibri"/>
              </w:rPr>
            </w:pPr>
            <w:r>
              <w:rPr>
                <w:rFonts w:ascii="Calibri" w:hAnsi="Calibri" w:cs="Calibri"/>
              </w:rPr>
              <w:t>X</w:t>
            </w:r>
          </w:p>
        </w:tc>
      </w:tr>
      <w:tr w:rsidR="003618D4" w:rsidRPr="00C37D48" w14:paraId="02493827" w14:textId="77777777" w:rsidTr="0082173C">
        <w:trPr>
          <w:trHeight w:val="44"/>
        </w:trPr>
        <w:tc>
          <w:tcPr>
            <w:tcW w:w="999"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580"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8" w:type="dxa"/>
            <w:vAlign w:val="center"/>
          </w:tcPr>
          <w:p w14:paraId="119701CF" w14:textId="77777777" w:rsidR="003618D4" w:rsidRPr="00C37D48" w:rsidRDefault="003618D4" w:rsidP="00C37D48">
            <w:pPr>
              <w:rPr>
                <w:rFonts w:ascii="Calibri" w:hAnsi="Calibri" w:cs="Calibri"/>
              </w:rPr>
            </w:pPr>
          </w:p>
        </w:tc>
        <w:tc>
          <w:tcPr>
            <w:tcW w:w="1764" w:type="dxa"/>
            <w:vAlign w:val="center"/>
          </w:tcPr>
          <w:p w14:paraId="0D3C4C94" w14:textId="77777777" w:rsidR="003618D4" w:rsidRPr="00C37D48" w:rsidRDefault="003618D4" w:rsidP="00C37D48">
            <w:pPr>
              <w:rPr>
                <w:rFonts w:ascii="Calibri" w:hAnsi="Calibri" w:cs="Calibri"/>
              </w:rPr>
            </w:pPr>
          </w:p>
        </w:tc>
        <w:tc>
          <w:tcPr>
            <w:tcW w:w="2354" w:type="dxa"/>
            <w:vAlign w:val="center"/>
          </w:tcPr>
          <w:p w14:paraId="692D19F2" w14:textId="3E1BC2D4" w:rsidR="003618D4" w:rsidRPr="00C37D48" w:rsidRDefault="00474E6F" w:rsidP="00C37D48">
            <w:pPr>
              <w:rPr>
                <w:rFonts w:ascii="Calibri" w:hAnsi="Calibri" w:cs="Calibri"/>
              </w:rPr>
            </w:pPr>
            <w:r>
              <w:rPr>
                <w:rFonts w:ascii="Calibri" w:hAnsi="Calibri" w:cs="Calibri"/>
              </w:rPr>
              <w:t>X</w:t>
            </w:r>
          </w:p>
        </w:tc>
      </w:tr>
      <w:tr w:rsidR="003618D4" w:rsidRPr="00C37D48" w14:paraId="1FB24D2F" w14:textId="77777777" w:rsidTr="0082173C">
        <w:trPr>
          <w:trHeight w:val="44"/>
        </w:trPr>
        <w:tc>
          <w:tcPr>
            <w:tcW w:w="999"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580"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8" w:type="dxa"/>
            <w:vAlign w:val="center"/>
          </w:tcPr>
          <w:p w14:paraId="73837793" w14:textId="77777777" w:rsidR="003618D4" w:rsidRPr="00C37D48" w:rsidRDefault="003618D4" w:rsidP="00C37D48">
            <w:pPr>
              <w:rPr>
                <w:rFonts w:ascii="Calibri" w:hAnsi="Calibri" w:cs="Calibri"/>
              </w:rPr>
            </w:pPr>
          </w:p>
        </w:tc>
        <w:tc>
          <w:tcPr>
            <w:tcW w:w="1764" w:type="dxa"/>
            <w:vAlign w:val="center"/>
          </w:tcPr>
          <w:p w14:paraId="158F4155" w14:textId="4C4D615C" w:rsidR="003618D4" w:rsidRPr="00C37D48" w:rsidRDefault="0082173C" w:rsidP="00C37D48">
            <w:pPr>
              <w:rPr>
                <w:rFonts w:ascii="Calibri" w:hAnsi="Calibri" w:cs="Calibri"/>
              </w:rPr>
            </w:pPr>
            <w:r>
              <w:rPr>
                <w:rFonts w:ascii="Calibri" w:hAnsi="Calibri" w:cs="Calibri"/>
              </w:rPr>
              <w:t>X</w:t>
            </w:r>
          </w:p>
        </w:tc>
        <w:tc>
          <w:tcPr>
            <w:tcW w:w="2354" w:type="dxa"/>
            <w:vAlign w:val="center"/>
          </w:tcPr>
          <w:p w14:paraId="6D743F6E" w14:textId="08E174E0" w:rsidR="003618D4" w:rsidRPr="00C37D48" w:rsidRDefault="003618D4" w:rsidP="00C37D48">
            <w:pPr>
              <w:rPr>
                <w:rFonts w:ascii="Calibri" w:hAnsi="Calibri" w:cs="Calibri"/>
              </w:rPr>
            </w:pPr>
          </w:p>
        </w:tc>
      </w:tr>
      <w:tr w:rsidR="005733AF" w:rsidRPr="00C37D48" w14:paraId="717B9C2A" w14:textId="77777777" w:rsidTr="0082173C">
        <w:tc>
          <w:tcPr>
            <w:tcW w:w="999"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6"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82173C">
        <w:trPr>
          <w:trHeight w:val="1020"/>
        </w:trPr>
        <w:tc>
          <w:tcPr>
            <w:tcW w:w="999" w:type="dxa"/>
            <w:vAlign w:val="center"/>
          </w:tcPr>
          <w:p w14:paraId="31E20808" w14:textId="77777777" w:rsidR="005733AF" w:rsidRPr="00C37D48" w:rsidRDefault="005733AF" w:rsidP="00C37D48">
            <w:pPr>
              <w:rPr>
                <w:rFonts w:ascii="Calibri" w:hAnsi="Calibri" w:cs="Calibri"/>
              </w:rPr>
            </w:pPr>
          </w:p>
        </w:tc>
        <w:tc>
          <w:tcPr>
            <w:tcW w:w="9436" w:type="dxa"/>
            <w:gridSpan w:val="5"/>
            <w:shd w:val="clear" w:color="auto" w:fill="auto"/>
            <w:vAlign w:val="center"/>
          </w:tcPr>
          <w:p w14:paraId="1C0DE8EE" w14:textId="012ACD26" w:rsidR="00844789" w:rsidRDefault="00844789" w:rsidP="00844789">
            <w:pPr>
              <w:jc w:val="both"/>
              <w:rPr>
                <w:rFonts w:ascii="Calibri" w:hAnsi="Calibri" w:cs="Calibri"/>
                <w:lang w:val="en-US"/>
              </w:rPr>
            </w:pPr>
            <w:r>
              <w:rPr>
                <w:rFonts w:ascii="Calibri" w:hAnsi="Calibri" w:cs="Calibri"/>
              </w:rPr>
              <w:t xml:space="preserve">As stipulated in Article 3 paragraph (3) of </w:t>
            </w:r>
            <w:r w:rsidR="00C744BE">
              <w:rPr>
                <w:rFonts w:ascii="Calibri" w:hAnsi="Calibri" w:cs="Calibri"/>
              </w:rPr>
              <w:t>policy tool</w:t>
            </w:r>
            <w:r>
              <w:rPr>
                <w:rFonts w:ascii="Calibri" w:hAnsi="Calibri" w:cs="Calibri"/>
              </w:rPr>
              <w:t>, T</w:t>
            </w:r>
            <w:r w:rsidRPr="00844789">
              <w:rPr>
                <w:rFonts w:ascii="Calibri" w:hAnsi="Calibri" w:cs="Calibri"/>
                <w:lang w:val="en-US"/>
              </w:rPr>
              <w:t xml:space="preserve">he development of new </w:t>
            </w:r>
            <w:r>
              <w:rPr>
                <w:rFonts w:ascii="Calibri" w:hAnsi="Calibri" w:cs="Calibri"/>
                <w:lang w:val="en-US"/>
              </w:rPr>
              <w:t>PLTU</w:t>
            </w:r>
            <w:r w:rsidRPr="00844789">
              <w:rPr>
                <w:rFonts w:ascii="Calibri" w:hAnsi="Calibri" w:cs="Calibri"/>
                <w:lang w:val="en-US"/>
              </w:rPr>
              <w:t xml:space="preserve"> is generally prohibited, except for those already listed in the RUPTL before this policy took effect or those that meet specific criteria: they must be integrated with value-added industries or National Strategic Projects, commit to reducing greenhouse gas emissions by at least 35% within 10 years through technological improvements or renewable energy integration, and cease operations by 2050 at the latest.</w:t>
            </w:r>
          </w:p>
          <w:p w14:paraId="475AE54F" w14:textId="0E36786B" w:rsidR="00844789" w:rsidRPr="00C37D48" w:rsidRDefault="00844789" w:rsidP="00844789">
            <w:pPr>
              <w:jc w:val="both"/>
              <w:rPr>
                <w:rFonts w:ascii="Calibri" w:hAnsi="Calibri" w:cs="Calibri"/>
              </w:rPr>
            </w:pPr>
            <w:r>
              <w:rPr>
                <w:rFonts w:ascii="Calibri" w:hAnsi="Calibri" w:cs="Calibri"/>
              </w:rPr>
              <w:t xml:space="preserve">Furthermore, under Article 23 </w:t>
            </w:r>
            <w:r w:rsidRPr="00844789">
              <w:rPr>
                <w:rFonts w:ascii="Calibri" w:hAnsi="Calibri" w:cs="Calibri"/>
              </w:rPr>
              <w:t>paragraph (</w:t>
            </w:r>
            <w:r>
              <w:rPr>
                <w:rFonts w:ascii="Calibri" w:hAnsi="Calibri" w:cs="Calibri"/>
              </w:rPr>
              <w:t>1</w:t>
            </w:r>
            <w:r w:rsidRPr="00844789">
              <w:rPr>
                <w:rFonts w:ascii="Calibri" w:hAnsi="Calibri" w:cs="Calibri"/>
              </w:rPr>
              <w:t>)</w:t>
            </w:r>
            <w:r>
              <w:rPr>
                <w:rFonts w:ascii="Calibri" w:hAnsi="Calibri" w:cs="Calibri"/>
              </w:rPr>
              <w:t xml:space="preserve"> and (8)</w:t>
            </w:r>
            <w:r w:rsidRPr="00844789">
              <w:rPr>
                <w:rFonts w:ascii="Calibri" w:hAnsi="Calibri" w:cs="Calibri"/>
              </w:rPr>
              <w:t xml:space="preserve"> of </w:t>
            </w:r>
            <w:r w:rsidR="00C744BE">
              <w:rPr>
                <w:rFonts w:ascii="Calibri" w:hAnsi="Calibri" w:cs="Calibri"/>
              </w:rPr>
              <w:t>policy tool</w:t>
            </w:r>
            <w:r>
              <w:rPr>
                <w:rFonts w:ascii="Calibri" w:hAnsi="Calibri" w:cs="Calibri"/>
              </w:rPr>
              <w:t>, t</w:t>
            </w:r>
            <w:r w:rsidRPr="00844789">
              <w:rPr>
                <w:rFonts w:ascii="Calibri" w:hAnsi="Calibri" w:cs="Calibri"/>
              </w:rPr>
              <w:t xml:space="preserve">he </w:t>
            </w:r>
            <w:proofErr w:type="spellStart"/>
            <w:r w:rsidRPr="00844789">
              <w:rPr>
                <w:rFonts w:ascii="Calibri" w:hAnsi="Calibri" w:cs="Calibri"/>
              </w:rPr>
              <w:t>M</w:t>
            </w:r>
            <w:r>
              <w:rPr>
                <w:rFonts w:ascii="Calibri" w:hAnsi="Calibri" w:cs="Calibri"/>
              </w:rPr>
              <w:t>oEMR</w:t>
            </w:r>
            <w:proofErr w:type="spellEnd"/>
            <w:r w:rsidRPr="00844789">
              <w:rPr>
                <w:rFonts w:ascii="Calibri" w:hAnsi="Calibri" w:cs="Calibri"/>
              </w:rPr>
              <w:t>, relevant ministers, heads of institutions or regional governments must provide the necessary</w:t>
            </w:r>
            <w:r w:rsidRPr="00844789">
              <w:rPr>
                <w:rFonts w:ascii="Calibri" w:hAnsi="Calibri" w:cs="Calibri"/>
              </w:rPr>
              <w:br/>
              <w:t>support in the development of Electrical Power plants that utilize Renewable sources of Energy in</w:t>
            </w:r>
            <w:r>
              <w:rPr>
                <w:rFonts w:ascii="Calibri" w:hAnsi="Calibri" w:cs="Calibri"/>
              </w:rPr>
              <w:t xml:space="preserve"> </w:t>
            </w:r>
            <w:r w:rsidRPr="00844789">
              <w:rPr>
                <w:rFonts w:ascii="Calibri" w:hAnsi="Calibri" w:cs="Calibri"/>
              </w:rPr>
              <w:t>accordance with their authorities</w:t>
            </w:r>
            <w:r>
              <w:rPr>
                <w:rFonts w:ascii="Calibri" w:hAnsi="Calibri" w:cs="Calibri"/>
              </w:rPr>
              <w:t xml:space="preserve">. </w:t>
            </w:r>
            <w:r w:rsidRPr="00844789">
              <w:rPr>
                <w:rFonts w:ascii="Calibri" w:hAnsi="Calibri" w:cs="Calibri"/>
              </w:rPr>
              <w:t xml:space="preserve">The </w:t>
            </w:r>
            <w:proofErr w:type="spellStart"/>
            <w:r>
              <w:rPr>
                <w:rFonts w:ascii="Calibri" w:hAnsi="Calibri" w:cs="Calibri"/>
              </w:rPr>
              <w:t>MoSOE</w:t>
            </w:r>
            <w:proofErr w:type="spellEnd"/>
            <w:r>
              <w:rPr>
                <w:rFonts w:ascii="Calibri" w:hAnsi="Calibri" w:cs="Calibri"/>
              </w:rPr>
              <w:t xml:space="preserve"> </w:t>
            </w:r>
            <w:r w:rsidRPr="00844789">
              <w:rPr>
                <w:rFonts w:ascii="Calibri" w:hAnsi="Calibri" w:cs="Calibri"/>
              </w:rPr>
              <w:t>shall</w:t>
            </w:r>
            <w:r>
              <w:rPr>
                <w:rFonts w:ascii="Calibri" w:hAnsi="Calibri" w:cs="Calibri"/>
              </w:rPr>
              <w:t xml:space="preserve"> </w:t>
            </w:r>
            <w:r w:rsidRPr="00844789">
              <w:rPr>
                <w:rFonts w:ascii="Calibri" w:hAnsi="Calibri" w:cs="Calibri"/>
              </w:rPr>
              <w:t>provide the in the form of determination of the target of the</w:t>
            </w:r>
            <w:r>
              <w:rPr>
                <w:rFonts w:ascii="Calibri" w:hAnsi="Calibri" w:cs="Calibri"/>
              </w:rPr>
              <w:t xml:space="preserve"> </w:t>
            </w:r>
            <w:r w:rsidRPr="00844789">
              <w:rPr>
                <w:rFonts w:ascii="Calibri" w:hAnsi="Calibri" w:cs="Calibri"/>
              </w:rPr>
              <w:t>utilization of Renewable Energy in the performance indicators of PT PLN (Persero).</w:t>
            </w:r>
          </w:p>
        </w:tc>
      </w:tr>
      <w:tr w:rsidR="009D3783" w:rsidRPr="00C37D48" w14:paraId="769E1A7F" w14:textId="77777777" w:rsidTr="0082173C">
        <w:tc>
          <w:tcPr>
            <w:tcW w:w="999"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6"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82173C">
        <w:trPr>
          <w:trHeight w:val="75"/>
        </w:trPr>
        <w:tc>
          <w:tcPr>
            <w:tcW w:w="999"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59"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77" w:type="dxa"/>
            <w:gridSpan w:val="4"/>
            <w:shd w:val="clear" w:color="auto" w:fill="auto"/>
            <w:vAlign w:val="center"/>
          </w:tcPr>
          <w:p w14:paraId="50B01C20" w14:textId="64CDF399" w:rsidR="00E7486E" w:rsidRPr="00C37D48" w:rsidRDefault="00085E14" w:rsidP="00C37D48">
            <w:pPr>
              <w:rPr>
                <w:rFonts w:ascii="Calibri" w:hAnsi="Calibri" w:cs="Calibri"/>
              </w:rPr>
            </w:pPr>
            <w:r>
              <w:rPr>
                <w:rFonts w:ascii="Calibri" w:hAnsi="Calibri" w:cs="Calibri"/>
              </w:rPr>
              <w:t>X</w:t>
            </w:r>
          </w:p>
        </w:tc>
      </w:tr>
      <w:tr w:rsidR="00E7486E" w:rsidRPr="00C37D48" w14:paraId="5427B096" w14:textId="77777777" w:rsidTr="0082173C">
        <w:trPr>
          <w:trHeight w:val="74"/>
        </w:trPr>
        <w:tc>
          <w:tcPr>
            <w:tcW w:w="999"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59"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77"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82173C">
        <w:trPr>
          <w:trHeight w:val="74"/>
        </w:trPr>
        <w:tc>
          <w:tcPr>
            <w:tcW w:w="999"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59"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77"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82173C">
        <w:trPr>
          <w:trHeight w:val="74"/>
        </w:trPr>
        <w:tc>
          <w:tcPr>
            <w:tcW w:w="999"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6"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82173C">
        <w:trPr>
          <w:trHeight w:val="1020"/>
        </w:trPr>
        <w:tc>
          <w:tcPr>
            <w:tcW w:w="999" w:type="dxa"/>
            <w:vAlign w:val="center"/>
          </w:tcPr>
          <w:p w14:paraId="799CB7F3" w14:textId="77777777" w:rsidR="00E7486E" w:rsidRPr="00C37D48" w:rsidRDefault="00E7486E" w:rsidP="00C37D48">
            <w:pPr>
              <w:rPr>
                <w:rFonts w:ascii="Calibri" w:hAnsi="Calibri" w:cs="Calibri"/>
              </w:rPr>
            </w:pPr>
          </w:p>
        </w:tc>
        <w:tc>
          <w:tcPr>
            <w:tcW w:w="9436"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82173C">
        <w:trPr>
          <w:trHeight w:val="74"/>
        </w:trPr>
        <w:tc>
          <w:tcPr>
            <w:tcW w:w="999"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6"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82173C">
        <w:trPr>
          <w:trHeight w:val="75"/>
        </w:trPr>
        <w:tc>
          <w:tcPr>
            <w:tcW w:w="999"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59"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77" w:type="dxa"/>
            <w:gridSpan w:val="4"/>
            <w:shd w:val="clear" w:color="auto" w:fill="auto"/>
            <w:vAlign w:val="center"/>
          </w:tcPr>
          <w:p w14:paraId="4C59AFA5" w14:textId="4C071CBB" w:rsidR="00671EA4" w:rsidRPr="00C37D48" w:rsidRDefault="00085E14" w:rsidP="00C37D48">
            <w:pPr>
              <w:rPr>
                <w:rFonts w:ascii="Calibri" w:hAnsi="Calibri" w:cs="Calibri"/>
              </w:rPr>
            </w:pPr>
            <w:r>
              <w:rPr>
                <w:rFonts w:ascii="Calibri" w:hAnsi="Calibri" w:cs="Calibri"/>
              </w:rPr>
              <w:t>X</w:t>
            </w:r>
          </w:p>
        </w:tc>
      </w:tr>
      <w:tr w:rsidR="00671EA4" w:rsidRPr="00C37D48" w14:paraId="5CAF48C2" w14:textId="77777777" w:rsidTr="0082173C">
        <w:trPr>
          <w:trHeight w:val="74"/>
        </w:trPr>
        <w:tc>
          <w:tcPr>
            <w:tcW w:w="999"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59"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77"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82173C">
        <w:trPr>
          <w:trHeight w:val="74"/>
        </w:trPr>
        <w:tc>
          <w:tcPr>
            <w:tcW w:w="999"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59"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77"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82173C">
        <w:trPr>
          <w:trHeight w:val="74"/>
        </w:trPr>
        <w:tc>
          <w:tcPr>
            <w:tcW w:w="999"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6"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82173C">
        <w:trPr>
          <w:trHeight w:val="37"/>
        </w:trPr>
        <w:tc>
          <w:tcPr>
            <w:tcW w:w="999" w:type="dxa"/>
            <w:vAlign w:val="center"/>
          </w:tcPr>
          <w:p w14:paraId="24142F70" w14:textId="77777777" w:rsidR="00773639" w:rsidRPr="00C37D48" w:rsidRDefault="00773639" w:rsidP="00C37D48">
            <w:pPr>
              <w:rPr>
                <w:rFonts w:ascii="Calibri" w:hAnsi="Calibri" w:cs="Calibri"/>
              </w:rPr>
            </w:pPr>
          </w:p>
        </w:tc>
        <w:tc>
          <w:tcPr>
            <w:tcW w:w="5318"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4"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54"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82173C">
        <w:trPr>
          <w:trHeight w:val="31"/>
        </w:trPr>
        <w:tc>
          <w:tcPr>
            <w:tcW w:w="999"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18"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4" w:type="dxa"/>
            <w:vAlign w:val="center"/>
          </w:tcPr>
          <w:p w14:paraId="44EC33F3" w14:textId="0E2D8016" w:rsidR="00773639" w:rsidRPr="00C37D48" w:rsidRDefault="00773639" w:rsidP="00C37D48">
            <w:pPr>
              <w:rPr>
                <w:rFonts w:ascii="Calibri" w:hAnsi="Calibri" w:cs="Calibri"/>
              </w:rPr>
            </w:pPr>
          </w:p>
        </w:tc>
        <w:tc>
          <w:tcPr>
            <w:tcW w:w="2354"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82173C">
        <w:trPr>
          <w:trHeight w:val="31"/>
        </w:trPr>
        <w:tc>
          <w:tcPr>
            <w:tcW w:w="999"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18"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4" w:type="dxa"/>
            <w:vAlign w:val="center"/>
          </w:tcPr>
          <w:p w14:paraId="27FFE2C3" w14:textId="4E2974F9" w:rsidR="00773639" w:rsidRPr="00C37D48" w:rsidRDefault="00085E14" w:rsidP="00C37D48">
            <w:pPr>
              <w:rPr>
                <w:rFonts w:ascii="Calibri" w:hAnsi="Calibri" w:cs="Calibri"/>
              </w:rPr>
            </w:pPr>
            <w:r>
              <w:rPr>
                <w:rFonts w:ascii="Calibri" w:hAnsi="Calibri" w:cs="Calibri"/>
              </w:rPr>
              <w:t>X</w:t>
            </w:r>
          </w:p>
        </w:tc>
        <w:tc>
          <w:tcPr>
            <w:tcW w:w="2354"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82173C">
        <w:trPr>
          <w:trHeight w:val="31"/>
        </w:trPr>
        <w:tc>
          <w:tcPr>
            <w:tcW w:w="999"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18"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4" w:type="dxa"/>
            <w:vAlign w:val="center"/>
          </w:tcPr>
          <w:p w14:paraId="5353678B" w14:textId="77777777" w:rsidR="00773639" w:rsidRPr="00C37D48" w:rsidRDefault="00773639" w:rsidP="00C37D48">
            <w:pPr>
              <w:rPr>
                <w:rFonts w:ascii="Calibri" w:hAnsi="Calibri" w:cs="Calibri"/>
              </w:rPr>
            </w:pPr>
          </w:p>
        </w:tc>
        <w:tc>
          <w:tcPr>
            <w:tcW w:w="2354"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82173C">
        <w:trPr>
          <w:trHeight w:val="31"/>
        </w:trPr>
        <w:tc>
          <w:tcPr>
            <w:tcW w:w="999"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18"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4" w:type="dxa"/>
            <w:vAlign w:val="center"/>
          </w:tcPr>
          <w:p w14:paraId="6B08C15E" w14:textId="77777777" w:rsidR="00773639" w:rsidRPr="00C37D48" w:rsidRDefault="00773639" w:rsidP="00C37D48">
            <w:pPr>
              <w:rPr>
                <w:rFonts w:ascii="Calibri" w:hAnsi="Calibri" w:cs="Calibri"/>
              </w:rPr>
            </w:pPr>
          </w:p>
        </w:tc>
        <w:tc>
          <w:tcPr>
            <w:tcW w:w="2354"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82173C">
        <w:trPr>
          <w:trHeight w:val="31"/>
        </w:trPr>
        <w:tc>
          <w:tcPr>
            <w:tcW w:w="999"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18"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4" w:type="dxa"/>
            <w:vAlign w:val="center"/>
          </w:tcPr>
          <w:p w14:paraId="5E0BCB0F" w14:textId="77777777" w:rsidR="00773639" w:rsidRPr="00C37D48" w:rsidRDefault="00773639" w:rsidP="00C37D48">
            <w:pPr>
              <w:rPr>
                <w:rFonts w:ascii="Calibri" w:hAnsi="Calibri" w:cs="Calibri"/>
              </w:rPr>
            </w:pPr>
          </w:p>
        </w:tc>
        <w:tc>
          <w:tcPr>
            <w:tcW w:w="2354"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82173C">
        <w:trPr>
          <w:trHeight w:val="31"/>
        </w:trPr>
        <w:tc>
          <w:tcPr>
            <w:tcW w:w="999"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18"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4" w:type="dxa"/>
            <w:vAlign w:val="center"/>
          </w:tcPr>
          <w:p w14:paraId="61AE67C4" w14:textId="77777777" w:rsidR="00773639" w:rsidRPr="00C37D48" w:rsidRDefault="00773639" w:rsidP="00C37D48">
            <w:pPr>
              <w:rPr>
                <w:rFonts w:ascii="Calibri" w:hAnsi="Calibri" w:cs="Calibri"/>
              </w:rPr>
            </w:pPr>
          </w:p>
        </w:tc>
        <w:tc>
          <w:tcPr>
            <w:tcW w:w="2354"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82173C">
        <w:trPr>
          <w:trHeight w:val="31"/>
        </w:trPr>
        <w:tc>
          <w:tcPr>
            <w:tcW w:w="999"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18"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4" w:type="dxa"/>
            <w:vAlign w:val="center"/>
          </w:tcPr>
          <w:p w14:paraId="716EA8DD" w14:textId="77777777" w:rsidR="00773639" w:rsidRPr="00C37D48" w:rsidRDefault="00773639" w:rsidP="00C37D48">
            <w:pPr>
              <w:rPr>
                <w:rFonts w:ascii="Calibri" w:hAnsi="Calibri" w:cs="Calibri"/>
              </w:rPr>
            </w:pPr>
          </w:p>
        </w:tc>
        <w:tc>
          <w:tcPr>
            <w:tcW w:w="2354"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82173C">
        <w:trPr>
          <w:trHeight w:val="74"/>
        </w:trPr>
        <w:tc>
          <w:tcPr>
            <w:tcW w:w="999"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6"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82173C">
        <w:trPr>
          <w:trHeight w:val="1020"/>
        </w:trPr>
        <w:tc>
          <w:tcPr>
            <w:tcW w:w="999" w:type="dxa"/>
            <w:vAlign w:val="center"/>
          </w:tcPr>
          <w:p w14:paraId="24152A41" w14:textId="77777777" w:rsidR="00813A3A" w:rsidRPr="00C37D48" w:rsidRDefault="00813A3A" w:rsidP="00C37D48">
            <w:pPr>
              <w:rPr>
                <w:rFonts w:ascii="Calibri" w:hAnsi="Calibri" w:cs="Calibri"/>
              </w:rPr>
            </w:pPr>
          </w:p>
        </w:tc>
        <w:tc>
          <w:tcPr>
            <w:tcW w:w="9436" w:type="dxa"/>
            <w:gridSpan w:val="5"/>
            <w:vAlign w:val="center"/>
          </w:tcPr>
          <w:p w14:paraId="5B02B6C2" w14:textId="5E790001" w:rsidR="00224C58" w:rsidRPr="00C37D48" w:rsidRDefault="0082173C" w:rsidP="00224C58">
            <w:pPr>
              <w:jc w:val="both"/>
              <w:rPr>
                <w:rFonts w:ascii="Calibri" w:hAnsi="Calibri" w:cs="Calibri"/>
              </w:rPr>
            </w:pPr>
            <w:r>
              <w:rPr>
                <w:rFonts w:ascii="Calibri" w:hAnsi="Calibri" w:cs="Calibri"/>
              </w:rPr>
              <w:t>This regulation generally aims to create better attractivity for investors to support the development of renewable energy sources.</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5DA71FE" w:rsidR="00B610C2" w:rsidRPr="00610F28" w:rsidRDefault="00B60600"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85401FA" w:rsidR="00B610C2" w:rsidRPr="00610F28" w:rsidRDefault="00B60600"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9DCB275" w:rsidR="00B610C2" w:rsidRPr="00610F28" w:rsidRDefault="00B60600"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2B6F5C9" w:rsidR="00B610C2" w:rsidRPr="00610F28" w:rsidRDefault="00B60600"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0002491" w:rsidR="00B610C2" w:rsidRPr="00610F28" w:rsidRDefault="00B60600"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087B4F4" w:rsidR="00B610C2" w:rsidRPr="00610F28" w:rsidRDefault="00B60600"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135CC3C" w:rsidR="00B610C2" w:rsidRPr="00610F28" w:rsidRDefault="00B60600"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7E8DA3D" w:rsidR="00B610C2" w:rsidRPr="00610F28" w:rsidRDefault="00B60600"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B0911BC" w:rsidR="00B610C2" w:rsidRPr="00610F28" w:rsidRDefault="00B60600"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5FA016B" w:rsidR="00B610C2" w:rsidRPr="00610F28" w:rsidRDefault="00B60600"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03A16E0C" w:rsidR="00D4323A" w:rsidRPr="00610F28" w:rsidRDefault="009B2FCA" w:rsidP="00610F28">
            <w:pPr>
              <w:rPr>
                <w:rFonts w:ascii="Calibri" w:hAnsi="Calibri" w:cs="Calibri"/>
              </w:rPr>
            </w:pPr>
            <w:r>
              <w:rPr>
                <w:rFonts w:ascii="Calibri" w:hAnsi="Calibri" w:cs="Calibri"/>
              </w:rPr>
              <w:t>X</w:t>
            </w: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630784F8" w:rsidR="00D4323A" w:rsidRPr="00610F28" w:rsidRDefault="009B2FCA" w:rsidP="00610F28">
            <w:pPr>
              <w:rPr>
                <w:rFonts w:ascii="Calibri" w:hAnsi="Calibri" w:cs="Calibri"/>
              </w:rPr>
            </w:pPr>
            <w:r>
              <w:rPr>
                <w:rFonts w:ascii="Calibri" w:hAnsi="Calibri" w:cs="Calibri"/>
              </w:rPr>
              <w:t>X</w:t>
            </w: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32850A4B" w:rsidR="00D4323A" w:rsidRPr="00610F28" w:rsidRDefault="009B2FCA"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34E89DD0" w:rsidR="00D4323A" w:rsidRPr="00610F28" w:rsidRDefault="009B2FCA" w:rsidP="00610F28">
            <w:pPr>
              <w:rPr>
                <w:rFonts w:ascii="Calibri" w:hAnsi="Calibri" w:cs="Calibri"/>
              </w:rPr>
            </w:pPr>
            <w:r>
              <w:rPr>
                <w:rFonts w:ascii="Calibri" w:hAnsi="Calibri" w:cs="Calibri"/>
              </w:rPr>
              <w:t>X</w:t>
            </w: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5AFB01BD" w:rsidR="00D4323A" w:rsidRPr="00610F28" w:rsidRDefault="009B2FCA"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6A7E8CF2" w:rsidR="00D4323A" w:rsidRPr="00610F28" w:rsidRDefault="009B2FCA"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13F1FF3A" w:rsidR="00D4323A" w:rsidRPr="00610F28" w:rsidRDefault="009B2FCA"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1BDBC32D" w:rsidR="00D4323A" w:rsidRPr="00610F28" w:rsidRDefault="009B2FCA"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58DB4633"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6F20FCD9"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5F91075E" w:rsidR="00D4323A" w:rsidRPr="00610F28" w:rsidRDefault="009B2FCA"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59D488C6" w:rsidR="00D4323A" w:rsidRPr="00610F28" w:rsidRDefault="009B2FCA"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498FF5C9" w:rsidR="00D4323A" w:rsidRPr="00610F28" w:rsidRDefault="009B2FCA"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32D50267" w:rsidR="00D4323A" w:rsidRPr="00610F28" w:rsidRDefault="009B2FCA"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6FD9B403"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106CDAAB" w:rsidR="00C66EE0" w:rsidRPr="00610F28" w:rsidRDefault="009B2FCA"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4E034E25" w:rsidR="00C66EE0" w:rsidRPr="00610F28" w:rsidRDefault="009B2FCA" w:rsidP="00610F28">
            <w:pPr>
              <w:rPr>
                <w:rFonts w:ascii="Calibri" w:hAnsi="Calibri" w:cs="Calibri"/>
              </w:rPr>
            </w:pPr>
            <w:r>
              <w:rPr>
                <w:rFonts w:ascii="Calibri" w:hAnsi="Calibri" w:cs="Calibri"/>
              </w:rPr>
              <w:t>X</w:t>
            </w: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4B2169" w:rsidRPr="00610F28" w14:paraId="24AA1325" w14:textId="77777777" w:rsidTr="00610F28">
        <w:trPr>
          <w:trHeight w:val="22"/>
        </w:trPr>
        <w:tc>
          <w:tcPr>
            <w:tcW w:w="1066" w:type="dxa"/>
            <w:vAlign w:val="center"/>
          </w:tcPr>
          <w:p w14:paraId="48D99A5E" w14:textId="45C6A051" w:rsidR="004B2169" w:rsidRPr="00610F28" w:rsidRDefault="004B2169" w:rsidP="004B2169">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4B2169" w:rsidRPr="00610F28" w:rsidRDefault="004B2169" w:rsidP="004B2169">
            <w:pPr>
              <w:rPr>
                <w:rFonts w:ascii="Calibri" w:hAnsi="Calibri" w:cs="Calibri"/>
              </w:rPr>
            </w:pPr>
            <w:r w:rsidRPr="00610F28">
              <w:rPr>
                <w:rFonts w:ascii="Calibri" w:hAnsi="Calibri" w:cs="Calibri"/>
              </w:rPr>
              <w:t>Manufacturing</w:t>
            </w:r>
          </w:p>
        </w:tc>
        <w:tc>
          <w:tcPr>
            <w:tcW w:w="1740" w:type="dxa"/>
            <w:vAlign w:val="center"/>
          </w:tcPr>
          <w:p w14:paraId="32F8D8F9" w14:textId="3C0DF424" w:rsidR="004B2169" w:rsidRPr="00610F28" w:rsidRDefault="004B2169" w:rsidP="004B2169">
            <w:pPr>
              <w:rPr>
                <w:rFonts w:ascii="Calibri" w:hAnsi="Calibri" w:cs="Calibri"/>
              </w:rPr>
            </w:pPr>
          </w:p>
        </w:tc>
        <w:tc>
          <w:tcPr>
            <w:tcW w:w="1740" w:type="dxa"/>
            <w:vAlign w:val="center"/>
          </w:tcPr>
          <w:p w14:paraId="0FA887DA" w14:textId="77777777" w:rsidR="004B2169" w:rsidRPr="00610F28" w:rsidRDefault="004B2169" w:rsidP="004B2169">
            <w:pPr>
              <w:rPr>
                <w:rFonts w:ascii="Calibri" w:hAnsi="Calibri" w:cs="Calibri"/>
              </w:rPr>
            </w:pPr>
          </w:p>
        </w:tc>
        <w:tc>
          <w:tcPr>
            <w:tcW w:w="1740" w:type="dxa"/>
            <w:vAlign w:val="center"/>
          </w:tcPr>
          <w:p w14:paraId="4F705CEF" w14:textId="37AB41AD" w:rsidR="004B2169" w:rsidRPr="00610F28" w:rsidRDefault="004B2169" w:rsidP="004B2169">
            <w:pPr>
              <w:rPr>
                <w:rFonts w:ascii="Calibri" w:hAnsi="Calibri" w:cs="Calibri"/>
              </w:rPr>
            </w:pPr>
            <w:r>
              <w:rPr>
                <w:rFonts w:ascii="Calibri" w:hAnsi="Calibri" w:cs="Calibri"/>
              </w:rPr>
              <w:t>X</w:t>
            </w:r>
          </w:p>
        </w:tc>
      </w:tr>
      <w:tr w:rsidR="004B2169" w:rsidRPr="00610F28" w14:paraId="185C1797" w14:textId="77777777" w:rsidTr="00610F28">
        <w:trPr>
          <w:trHeight w:val="22"/>
        </w:trPr>
        <w:tc>
          <w:tcPr>
            <w:tcW w:w="1066" w:type="dxa"/>
            <w:vAlign w:val="center"/>
          </w:tcPr>
          <w:p w14:paraId="2BAD2F82" w14:textId="76A70559" w:rsidR="004B2169" w:rsidRPr="00610F28" w:rsidRDefault="004B2169" w:rsidP="004B216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4B2169" w:rsidRPr="00610F28" w:rsidRDefault="004B2169" w:rsidP="004B2169">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43C4FB94" w:rsidR="004B2169" w:rsidRPr="00610F28" w:rsidRDefault="004B2169" w:rsidP="004B2169">
            <w:pPr>
              <w:rPr>
                <w:rFonts w:ascii="Calibri" w:hAnsi="Calibri" w:cs="Calibri"/>
              </w:rPr>
            </w:pPr>
            <w:r>
              <w:rPr>
                <w:rFonts w:ascii="Calibri" w:hAnsi="Calibri" w:cs="Calibri"/>
              </w:rPr>
              <w:t>X</w:t>
            </w:r>
          </w:p>
        </w:tc>
        <w:tc>
          <w:tcPr>
            <w:tcW w:w="1740" w:type="dxa"/>
            <w:vAlign w:val="center"/>
          </w:tcPr>
          <w:p w14:paraId="6107AB24" w14:textId="77777777" w:rsidR="004B2169" w:rsidRPr="00610F28" w:rsidRDefault="004B2169" w:rsidP="004B2169">
            <w:pPr>
              <w:rPr>
                <w:rFonts w:ascii="Calibri" w:hAnsi="Calibri" w:cs="Calibri"/>
              </w:rPr>
            </w:pPr>
          </w:p>
        </w:tc>
        <w:tc>
          <w:tcPr>
            <w:tcW w:w="1740" w:type="dxa"/>
            <w:vAlign w:val="center"/>
          </w:tcPr>
          <w:p w14:paraId="7E3D7FC8" w14:textId="77777777" w:rsidR="004B2169" w:rsidRPr="00610F28" w:rsidRDefault="004B2169" w:rsidP="004B2169">
            <w:pPr>
              <w:rPr>
                <w:rFonts w:ascii="Calibri" w:hAnsi="Calibri" w:cs="Calibri"/>
              </w:rPr>
            </w:pPr>
          </w:p>
        </w:tc>
      </w:tr>
      <w:tr w:rsidR="004B2169" w:rsidRPr="00610F28" w14:paraId="4434A7A1" w14:textId="77777777" w:rsidTr="00610F28">
        <w:trPr>
          <w:trHeight w:val="22"/>
        </w:trPr>
        <w:tc>
          <w:tcPr>
            <w:tcW w:w="1066" w:type="dxa"/>
            <w:vAlign w:val="center"/>
          </w:tcPr>
          <w:p w14:paraId="2001C01E" w14:textId="18CAF5C7" w:rsidR="004B2169" w:rsidRPr="00610F28" w:rsidRDefault="004B2169" w:rsidP="004B2169">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4B2169" w:rsidRPr="00610F28" w:rsidRDefault="004B2169" w:rsidP="004B2169">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6F42CF0" w:rsidR="004B2169" w:rsidRPr="00610F28" w:rsidRDefault="004B2169" w:rsidP="004B2169">
            <w:pPr>
              <w:rPr>
                <w:rFonts w:ascii="Calibri" w:hAnsi="Calibri" w:cs="Calibri"/>
              </w:rPr>
            </w:pPr>
            <w:r>
              <w:rPr>
                <w:rFonts w:ascii="Calibri" w:hAnsi="Calibri" w:cs="Calibri"/>
              </w:rPr>
              <w:t>X</w:t>
            </w:r>
          </w:p>
        </w:tc>
        <w:tc>
          <w:tcPr>
            <w:tcW w:w="1740" w:type="dxa"/>
            <w:vAlign w:val="center"/>
          </w:tcPr>
          <w:p w14:paraId="29053DC2" w14:textId="77777777" w:rsidR="004B2169" w:rsidRPr="00610F28" w:rsidRDefault="004B2169" w:rsidP="004B2169">
            <w:pPr>
              <w:rPr>
                <w:rFonts w:ascii="Calibri" w:hAnsi="Calibri" w:cs="Calibri"/>
              </w:rPr>
            </w:pPr>
          </w:p>
        </w:tc>
        <w:tc>
          <w:tcPr>
            <w:tcW w:w="1740" w:type="dxa"/>
            <w:vAlign w:val="center"/>
          </w:tcPr>
          <w:p w14:paraId="491EF89E" w14:textId="77777777" w:rsidR="004B2169" w:rsidRPr="00610F28" w:rsidRDefault="004B2169" w:rsidP="004B2169">
            <w:pPr>
              <w:rPr>
                <w:rFonts w:ascii="Calibri" w:hAnsi="Calibri" w:cs="Calibri"/>
              </w:rPr>
            </w:pPr>
          </w:p>
        </w:tc>
      </w:tr>
      <w:tr w:rsidR="004B2169" w:rsidRPr="00610F28" w14:paraId="461D3680" w14:textId="77777777" w:rsidTr="00610F28">
        <w:trPr>
          <w:trHeight w:val="22"/>
        </w:trPr>
        <w:tc>
          <w:tcPr>
            <w:tcW w:w="1066" w:type="dxa"/>
            <w:vAlign w:val="center"/>
          </w:tcPr>
          <w:p w14:paraId="330FAA59" w14:textId="649BFE7A" w:rsidR="004B2169" w:rsidRPr="00610F28" w:rsidRDefault="004B2169" w:rsidP="004B2169">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4B2169" w:rsidRPr="00610F28" w:rsidRDefault="004B2169" w:rsidP="004B2169">
            <w:pPr>
              <w:rPr>
                <w:rFonts w:ascii="Calibri" w:hAnsi="Calibri" w:cs="Calibri"/>
              </w:rPr>
            </w:pPr>
            <w:r w:rsidRPr="00610F28">
              <w:rPr>
                <w:rFonts w:ascii="Calibri" w:hAnsi="Calibri" w:cs="Calibri"/>
              </w:rPr>
              <w:t>Construction</w:t>
            </w:r>
          </w:p>
        </w:tc>
        <w:tc>
          <w:tcPr>
            <w:tcW w:w="1740" w:type="dxa"/>
            <w:vAlign w:val="center"/>
          </w:tcPr>
          <w:p w14:paraId="54461680" w14:textId="77777777" w:rsidR="004B2169" w:rsidRPr="00610F28" w:rsidRDefault="004B2169" w:rsidP="004B2169">
            <w:pPr>
              <w:rPr>
                <w:rFonts w:ascii="Calibri" w:hAnsi="Calibri" w:cs="Calibri"/>
              </w:rPr>
            </w:pPr>
          </w:p>
        </w:tc>
        <w:tc>
          <w:tcPr>
            <w:tcW w:w="1740" w:type="dxa"/>
            <w:vAlign w:val="center"/>
          </w:tcPr>
          <w:p w14:paraId="1FDA13D4" w14:textId="77777777" w:rsidR="004B2169" w:rsidRPr="00610F28" w:rsidRDefault="004B2169" w:rsidP="004B2169">
            <w:pPr>
              <w:rPr>
                <w:rFonts w:ascii="Calibri" w:hAnsi="Calibri" w:cs="Calibri"/>
              </w:rPr>
            </w:pPr>
          </w:p>
        </w:tc>
        <w:tc>
          <w:tcPr>
            <w:tcW w:w="1740" w:type="dxa"/>
            <w:vAlign w:val="center"/>
          </w:tcPr>
          <w:p w14:paraId="0C377201" w14:textId="3FC72388" w:rsidR="004B2169" w:rsidRPr="00610F28" w:rsidRDefault="004B2169" w:rsidP="004B2169">
            <w:pPr>
              <w:rPr>
                <w:rFonts w:ascii="Calibri" w:hAnsi="Calibri" w:cs="Calibri"/>
              </w:rPr>
            </w:pPr>
            <w:r>
              <w:rPr>
                <w:rFonts w:ascii="Calibri" w:hAnsi="Calibri" w:cs="Calibri"/>
              </w:rPr>
              <w:t>X</w:t>
            </w:r>
          </w:p>
        </w:tc>
      </w:tr>
      <w:tr w:rsidR="004B2169" w:rsidRPr="00610F28" w14:paraId="4A12BCBF" w14:textId="77777777" w:rsidTr="00610F28">
        <w:trPr>
          <w:trHeight w:val="300"/>
        </w:trPr>
        <w:tc>
          <w:tcPr>
            <w:tcW w:w="1066" w:type="dxa"/>
            <w:vAlign w:val="center"/>
          </w:tcPr>
          <w:p w14:paraId="69C0B7CC" w14:textId="4E50969B" w:rsidR="004B2169" w:rsidRPr="00610F28" w:rsidRDefault="004B2169" w:rsidP="004B2169">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4B2169" w:rsidRPr="00610F28" w:rsidRDefault="004B2169" w:rsidP="004B2169">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4B2169" w:rsidRPr="00610F28" w:rsidRDefault="004B2169" w:rsidP="004B2169">
            <w:pPr>
              <w:rPr>
                <w:rFonts w:ascii="Calibri" w:hAnsi="Calibri" w:cs="Calibri"/>
              </w:rPr>
            </w:pPr>
          </w:p>
        </w:tc>
        <w:tc>
          <w:tcPr>
            <w:tcW w:w="1740" w:type="dxa"/>
            <w:vAlign w:val="center"/>
          </w:tcPr>
          <w:p w14:paraId="170E728C" w14:textId="77777777" w:rsidR="004B2169" w:rsidRPr="00610F28" w:rsidRDefault="004B2169" w:rsidP="004B2169">
            <w:pPr>
              <w:rPr>
                <w:rFonts w:ascii="Calibri" w:hAnsi="Calibri" w:cs="Calibri"/>
              </w:rPr>
            </w:pPr>
          </w:p>
        </w:tc>
        <w:tc>
          <w:tcPr>
            <w:tcW w:w="1740" w:type="dxa"/>
            <w:vAlign w:val="center"/>
          </w:tcPr>
          <w:p w14:paraId="204D21B4" w14:textId="55AAEFC6" w:rsidR="004B2169" w:rsidRPr="00610F28" w:rsidRDefault="004B2169" w:rsidP="004B2169">
            <w:pPr>
              <w:rPr>
                <w:rFonts w:ascii="Calibri" w:hAnsi="Calibri" w:cs="Calibri"/>
              </w:rPr>
            </w:pPr>
            <w:r>
              <w:rPr>
                <w:rFonts w:ascii="Calibri" w:hAnsi="Calibri" w:cs="Calibri"/>
              </w:rPr>
              <w:t>X</w:t>
            </w:r>
          </w:p>
        </w:tc>
      </w:tr>
      <w:tr w:rsidR="004B2169" w:rsidRPr="00610F28" w14:paraId="626D25D9" w14:textId="77777777" w:rsidTr="00610F28">
        <w:trPr>
          <w:trHeight w:val="22"/>
        </w:trPr>
        <w:tc>
          <w:tcPr>
            <w:tcW w:w="1066" w:type="dxa"/>
            <w:vAlign w:val="center"/>
          </w:tcPr>
          <w:p w14:paraId="4BDFDABB" w14:textId="61EF635E" w:rsidR="004B2169" w:rsidRPr="00610F28" w:rsidRDefault="004B2169" w:rsidP="004B2169">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4B2169" w:rsidRPr="00610F28" w:rsidRDefault="004B2169" w:rsidP="004B2169">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4B2169" w:rsidRPr="00610F28" w:rsidRDefault="004B2169" w:rsidP="004B2169">
            <w:pPr>
              <w:rPr>
                <w:rFonts w:ascii="Calibri" w:hAnsi="Calibri" w:cs="Calibri"/>
              </w:rPr>
            </w:pPr>
          </w:p>
        </w:tc>
        <w:tc>
          <w:tcPr>
            <w:tcW w:w="1740" w:type="dxa"/>
            <w:vAlign w:val="center"/>
          </w:tcPr>
          <w:p w14:paraId="1CFD4FEE" w14:textId="77777777" w:rsidR="004B2169" w:rsidRPr="00610F28" w:rsidRDefault="004B2169" w:rsidP="004B2169">
            <w:pPr>
              <w:rPr>
                <w:rFonts w:ascii="Calibri" w:hAnsi="Calibri" w:cs="Calibri"/>
              </w:rPr>
            </w:pPr>
          </w:p>
        </w:tc>
        <w:tc>
          <w:tcPr>
            <w:tcW w:w="1740" w:type="dxa"/>
            <w:vAlign w:val="center"/>
          </w:tcPr>
          <w:p w14:paraId="3CF01BF4" w14:textId="19BD50D4" w:rsidR="004B2169" w:rsidRPr="00610F28" w:rsidRDefault="004B2169" w:rsidP="004B2169">
            <w:pPr>
              <w:rPr>
                <w:rFonts w:ascii="Calibri" w:hAnsi="Calibri" w:cs="Calibri"/>
              </w:rPr>
            </w:pPr>
            <w:r>
              <w:rPr>
                <w:rFonts w:ascii="Calibri" w:hAnsi="Calibri" w:cs="Calibri"/>
              </w:rPr>
              <w:t>X</w:t>
            </w:r>
          </w:p>
        </w:tc>
      </w:tr>
      <w:tr w:rsidR="004B2169" w:rsidRPr="00610F28" w14:paraId="70DBECC9" w14:textId="77777777" w:rsidTr="00610F28">
        <w:trPr>
          <w:trHeight w:val="300"/>
        </w:trPr>
        <w:tc>
          <w:tcPr>
            <w:tcW w:w="1066" w:type="dxa"/>
            <w:vAlign w:val="center"/>
          </w:tcPr>
          <w:p w14:paraId="1051D73E" w14:textId="399F4998" w:rsidR="004B2169" w:rsidRPr="00610F28" w:rsidRDefault="004B2169" w:rsidP="004B2169">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4B2169" w:rsidRPr="00610F28" w:rsidRDefault="004B2169" w:rsidP="004B2169">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4B2169" w:rsidRPr="00610F28" w:rsidRDefault="004B2169" w:rsidP="004B2169">
            <w:pPr>
              <w:rPr>
                <w:rFonts w:ascii="Calibri" w:hAnsi="Calibri" w:cs="Calibri"/>
              </w:rPr>
            </w:pPr>
          </w:p>
        </w:tc>
        <w:tc>
          <w:tcPr>
            <w:tcW w:w="1740" w:type="dxa"/>
            <w:vAlign w:val="center"/>
          </w:tcPr>
          <w:p w14:paraId="19E44E71" w14:textId="77777777" w:rsidR="004B2169" w:rsidRPr="00610F28" w:rsidRDefault="004B2169" w:rsidP="004B2169">
            <w:pPr>
              <w:rPr>
                <w:rFonts w:ascii="Calibri" w:hAnsi="Calibri" w:cs="Calibri"/>
              </w:rPr>
            </w:pPr>
          </w:p>
        </w:tc>
        <w:tc>
          <w:tcPr>
            <w:tcW w:w="1740" w:type="dxa"/>
            <w:vAlign w:val="center"/>
          </w:tcPr>
          <w:p w14:paraId="66A20663" w14:textId="0ED29CF3" w:rsidR="004B2169" w:rsidRPr="00610F28" w:rsidRDefault="004B2169" w:rsidP="004B2169">
            <w:pPr>
              <w:rPr>
                <w:rFonts w:ascii="Calibri" w:hAnsi="Calibri" w:cs="Calibri"/>
              </w:rPr>
            </w:pPr>
            <w:r>
              <w:rPr>
                <w:rFonts w:ascii="Calibri" w:hAnsi="Calibri" w:cs="Calibri"/>
              </w:rPr>
              <w:t>X</w:t>
            </w:r>
          </w:p>
        </w:tc>
      </w:tr>
      <w:tr w:rsidR="004B2169" w:rsidRPr="00610F28" w14:paraId="4B8DB2C6" w14:textId="77777777" w:rsidTr="00610F28">
        <w:trPr>
          <w:trHeight w:val="22"/>
        </w:trPr>
        <w:tc>
          <w:tcPr>
            <w:tcW w:w="1066" w:type="dxa"/>
            <w:vAlign w:val="center"/>
          </w:tcPr>
          <w:p w14:paraId="4017DFA5" w14:textId="2B9D2EBB" w:rsidR="004B2169" w:rsidRPr="00610F28" w:rsidRDefault="004B2169" w:rsidP="004B2169">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4B2169" w:rsidRPr="00610F28" w:rsidRDefault="004B2169" w:rsidP="004B2169">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4B2169" w:rsidRPr="00610F28" w:rsidRDefault="004B2169" w:rsidP="004B2169">
            <w:pPr>
              <w:rPr>
                <w:rFonts w:ascii="Calibri" w:hAnsi="Calibri" w:cs="Calibri"/>
              </w:rPr>
            </w:pPr>
          </w:p>
        </w:tc>
        <w:tc>
          <w:tcPr>
            <w:tcW w:w="1740" w:type="dxa"/>
            <w:vAlign w:val="center"/>
          </w:tcPr>
          <w:p w14:paraId="35075B9C" w14:textId="77777777" w:rsidR="004B2169" w:rsidRPr="00610F28" w:rsidRDefault="004B2169" w:rsidP="004B2169">
            <w:pPr>
              <w:rPr>
                <w:rFonts w:ascii="Calibri" w:hAnsi="Calibri" w:cs="Calibri"/>
              </w:rPr>
            </w:pPr>
          </w:p>
        </w:tc>
        <w:tc>
          <w:tcPr>
            <w:tcW w:w="1740" w:type="dxa"/>
            <w:vAlign w:val="center"/>
          </w:tcPr>
          <w:p w14:paraId="76523A26" w14:textId="40DBD824" w:rsidR="004B2169" w:rsidRPr="00610F28" w:rsidRDefault="004B2169" w:rsidP="004B2169">
            <w:pPr>
              <w:rPr>
                <w:rFonts w:ascii="Calibri" w:hAnsi="Calibri" w:cs="Calibri"/>
              </w:rPr>
            </w:pPr>
            <w:r>
              <w:rPr>
                <w:rFonts w:ascii="Calibri" w:hAnsi="Calibri" w:cs="Calibri"/>
              </w:rPr>
              <w:t>X</w:t>
            </w:r>
          </w:p>
        </w:tc>
      </w:tr>
      <w:tr w:rsidR="004B2169" w:rsidRPr="00610F28" w14:paraId="5CB86BD2" w14:textId="77777777" w:rsidTr="00610F28">
        <w:trPr>
          <w:trHeight w:val="300"/>
        </w:trPr>
        <w:tc>
          <w:tcPr>
            <w:tcW w:w="1066" w:type="dxa"/>
            <w:vAlign w:val="center"/>
          </w:tcPr>
          <w:p w14:paraId="16103039" w14:textId="62F74BC3" w:rsidR="004B2169" w:rsidRPr="00610F28" w:rsidRDefault="004B2169" w:rsidP="004B2169">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4B2169" w:rsidRPr="00610F28" w:rsidRDefault="004B2169" w:rsidP="004B2169">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4B2169" w:rsidRPr="00610F28" w:rsidRDefault="004B2169" w:rsidP="004B2169">
            <w:pPr>
              <w:rPr>
                <w:rFonts w:ascii="Calibri" w:hAnsi="Calibri" w:cs="Calibri"/>
              </w:rPr>
            </w:pPr>
          </w:p>
        </w:tc>
        <w:tc>
          <w:tcPr>
            <w:tcW w:w="1740" w:type="dxa"/>
            <w:vAlign w:val="center"/>
          </w:tcPr>
          <w:p w14:paraId="18F8F3AB" w14:textId="77777777" w:rsidR="004B2169" w:rsidRPr="00610F28" w:rsidRDefault="004B2169" w:rsidP="004B2169">
            <w:pPr>
              <w:rPr>
                <w:rFonts w:ascii="Calibri" w:hAnsi="Calibri" w:cs="Calibri"/>
              </w:rPr>
            </w:pPr>
          </w:p>
        </w:tc>
        <w:tc>
          <w:tcPr>
            <w:tcW w:w="1740" w:type="dxa"/>
            <w:vAlign w:val="center"/>
          </w:tcPr>
          <w:p w14:paraId="21A89DBF" w14:textId="4CFFA9F4" w:rsidR="004B2169" w:rsidRPr="00610F28" w:rsidRDefault="004B2169" w:rsidP="004B2169">
            <w:pPr>
              <w:rPr>
                <w:rFonts w:ascii="Calibri" w:hAnsi="Calibri" w:cs="Calibri"/>
              </w:rPr>
            </w:pPr>
            <w:r>
              <w:rPr>
                <w:rFonts w:ascii="Calibri" w:hAnsi="Calibri" w:cs="Calibri"/>
              </w:rPr>
              <w:t>X</w:t>
            </w:r>
          </w:p>
        </w:tc>
      </w:tr>
      <w:tr w:rsidR="004B2169" w:rsidRPr="00610F28" w14:paraId="428C71BA" w14:textId="77777777" w:rsidTr="00610F28">
        <w:trPr>
          <w:trHeight w:val="300"/>
        </w:trPr>
        <w:tc>
          <w:tcPr>
            <w:tcW w:w="1066" w:type="dxa"/>
            <w:vAlign w:val="center"/>
          </w:tcPr>
          <w:p w14:paraId="2A0D436A" w14:textId="14B9F8B8" w:rsidR="004B2169" w:rsidRPr="00610F28" w:rsidRDefault="004B2169" w:rsidP="004B2169">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4B2169" w:rsidRPr="00610F28" w:rsidRDefault="004B2169" w:rsidP="004B2169">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4B2169" w:rsidRPr="00610F28" w:rsidRDefault="004B2169" w:rsidP="004B2169">
            <w:pPr>
              <w:rPr>
                <w:rFonts w:ascii="Calibri" w:hAnsi="Calibri" w:cs="Calibri"/>
              </w:rPr>
            </w:pPr>
          </w:p>
        </w:tc>
        <w:tc>
          <w:tcPr>
            <w:tcW w:w="1740" w:type="dxa"/>
            <w:vAlign w:val="center"/>
          </w:tcPr>
          <w:p w14:paraId="25C06AB9" w14:textId="77777777" w:rsidR="004B2169" w:rsidRPr="00610F28" w:rsidRDefault="004B2169" w:rsidP="004B2169">
            <w:pPr>
              <w:rPr>
                <w:rFonts w:ascii="Calibri" w:hAnsi="Calibri" w:cs="Calibri"/>
              </w:rPr>
            </w:pPr>
          </w:p>
        </w:tc>
        <w:tc>
          <w:tcPr>
            <w:tcW w:w="1740" w:type="dxa"/>
            <w:vAlign w:val="center"/>
          </w:tcPr>
          <w:p w14:paraId="61CAF7AC" w14:textId="0727DD6C" w:rsidR="004B2169" w:rsidRPr="00610F28" w:rsidRDefault="004B2169" w:rsidP="004B2169">
            <w:pPr>
              <w:rPr>
                <w:rFonts w:ascii="Calibri" w:hAnsi="Calibri" w:cs="Calibri"/>
              </w:rPr>
            </w:pPr>
            <w:r>
              <w:rPr>
                <w:rFonts w:ascii="Calibri" w:hAnsi="Calibri" w:cs="Calibri"/>
              </w:rPr>
              <w:t>X</w:t>
            </w:r>
          </w:p>
        </w:tc>
      </w:tr>
      <w:tr w:rsidR="004B2169" w:rsidRPr="00610F28" w14:paraId="0D16D18A" w14:textId="77777777" w:rsidTr="00610F28">
        <w:trPr>
          <w:trHeight w:val="300"/>
        </w:trPr>
        <w:tc>
          <w:tcPr>
            <w:tcW w:w="1066" w:type="dxa"/>
            <w:vAlign w:val="center"/>
          </w:tcPr>
          <w:p w14:paraId="20F3CA28" w14:textId="4CBBAACE" w:rsidR="004B2169" w:rsidRPr="00610F28" w:rsidRDefault="004B2169" w:rsidP="004B2169">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4B2169" w:rsidRPr="00610F28" w:rsidRDefault="004B2169" w:rsidP="004B2169">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4B2169" w:rsidRPr="00610F28" w:rsidRDefault="004B2169" w:rsidP="004B2169">
            <w:pPr>
              <w:rPr>
                <w:rFonts w:ascii="Calibri" w:hAnsi="Calibri" w:cs="Calibri"/>
              </w:rPr>
            </w:pPr>
          </w:p>
        </w:tc>
        <w:tc>
          <w:tcPr>
            <w:tcW w:w="1740" w:type="dxa"/>
            <w:vAlign w:val="center"/>
          </w:tcPr>
          <w:p w14:paraId="0764CDCB" w14:textId="77777777" w:rsidR="004B2169" w:rsidRPr="00610F28" w:rsidRDefault="004B2169" w:rsidP="004B2169">
            <w:pPr>
              <w:rPr>
                <w:rFonts w:ascii="Calibri" w:hAnsi="Calibri" w:cs="Calibri"/>
              </w:rPr>
            </w:pPr>
          </w:p>
        </w:tc>
        <w:tc>
          <w:tcPr>
            <w:tcW w:w="1740" w:type="dxa"/>
            <w:vAlign w:val="center"/>
          </w:tcPr>
          <w:p w14:paraId="413799DF" w14:textId="1F661B4E" w:rsidR="004B2169" w:rsidRPr="00610F28" w:rsidRDefault="004B2169" w:rsidP="004B2169">
            <w:pPr>
              <w:rPr>
                <w:rFonts w:ascii="Calibri" w:hAnsi="Calibri" w:cs="Calibri"/>
              </w:rPr>
            </w:pPr>
            <w:r>
              <w:rPr>
                <w:rFonts w:ascii="Calibri" w:hAnsi="Calibri" w:cs="Calibri"/>
              </w:rPr>
              <w:t>X</w:t>
            </w:r>
          </w:p>
        </w:tc>
      </w:tr>
      <w:tr w:rsidR="004B2169" w:rsidRPr="00610F28" w14:paraId="7A988747" w14:textId="77777777" w:rsidTr="00610F28">
        <w:trPr>
          <w:trHeight w:val="300"/>
        </w:trPr>
        <w:tc>
          <w:tcPr>
            <w:tcW w:w="1066" w:type="dxa"/>
            <w:vAlign w:val="center"/>
          </w:tcPr>
          <w:p w14:paraId="3F714039" w14:textId="43DC251F" w:rsidR="004B2169" w:rsidRPr="00610F28" w:rsidRDefault="004B2169" w:rsidP="004B2169">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4B2169" w:rsidRPr="00610F28" w:rsidRDefault="004B2169" w:rsidP="004B2169">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4B2169" w:rsidRPr="00610F28" w:rsidRDefault="004B2169" w:rsidP="004B2169">
            <w:pPr>
              <w:rPr>
                <w:rFonts w:ascii="Calibri" w:hAnsi="Calibri" w:cs="Calibri"/>
              </w:rPr>
            </w:pPr>
          </w:p>
        </w:tc>
        <w:tc>
          <w:tcPr>
            <w:tcW w:w="1740" w:type="dxa"/>
            <w:vAlign w:val="center"/>
          </w:tcPr>
          <w:p w14:paraId="3A257DCB" w14:textId="77777777" w:rsidR="004B2169" w:rsidRPr="00610F28" w:rsidRDefault="004B2169" w:rsidP="004B2169">
            <w:pPr>
              <w:rPr>
                <w:rFonts w:ascii="Calibri" w:hAnsi="Calibri" w:cs="Calibri"/>
              </w:rPr>
            </w:pPr>
          </w:p>
        </w:tc>
        <w:tc>
          <w:tcPr>
            <w:tcW w:w="1740" w:type="dxa"/>
            <w:vAlign w:val="center"/>
          </w:tcPr>
          <w:p w14:paraId="4B579915" w14:textId="2B32331D" w:rsidR="004B2169" w:rsidRPr="00610F28" w:rsidRDefault="004B2169" w:rsidP="004B2169">
            <w:pPr>
              <w:rPr>
                <w:rFonts w:ascii="Calibri" w:hAnsi="Calibri" w:cs="Calibri"/>
              </w:rPr>
            </w:pPr>
            <w:r>
              <w:rPr>
                <w:rFonts w:ascii="Calibri" w:hAnsi="Calibri" w:cs="Calibri"/>
              </w:rPr>
              <w:t>X</w:t>
            </w:r>
          </w:p>
        </w:tc>
      </w:tr>
      <w:tr w:rsidR="004B2169" w:rsidRPr="00610F28" w14:paraId="4EB09B84" w14:textId="77777777" w:rsidTr="00610F28">
        <w:trPr>
          <w:trHeight w:val="300"/>
        </w:trPr>
        <w:tc>
          <w:tcPr>
            <w:tcW w:w="1066" w:type="dxa"/>
            <w:vAlign w:val="center"/>
          </w:tcPr>
          <w:p w14:paraId="488AA807" w14:textId="7C509221" w:rsidR="004B2169" w:rsidRPr="00610F28" w:rsidRDefault="004B2169" w:rsidP="004B2169">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4B2169" w:rsidRPr="00610F28" w:rsidRDefault="004B2169" w:rsidP="004B2169">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4B2169" w:rsidRPr="00610F28" w:rsidRDefault="004B2169" w:rsidP="004B2169">
            <w:pPr>
              <w:rPr>
                <w:rFonts w:ascii="Calibri" w:hAnsi="Calibri" w:cs="Calibri"/>
              </w:rPr>
            </w:pPr>
          </w:p>
        </w:tc>
        <w:tc>
          <w:tcPr>
            <w:tcW w:w="1740" w:type="dxa"/>
            <w:vAlign w:val="center"/>
          </w:tcPr>
          <w:p w14:paraId="739A8F80" w14:textId="77777777" w:rsidR="004B2169" w:rsidRPr="00610F28" w:rsidRDefault="004B2169" w:rsidP="004B2169">
            <w:pPr>
              <w:rPr>
                <w:rFonts w:ascii="Calibri" w:hAnsi="Calibri" w:cs="Calibri"/>
              </w:rPr>
            </w:pPr>
          </w:p>
        </w:tc>
        <w:tc>
          <w:tcPr>
            <w:tcW w:w="1740" w:type="dxa"/>
            <w:vAlign w:val="center"/>
          </w:tcPr>
          <w:p w14:paraId="0B8028F9" w14:textId="3FDFA6B8" w:rsidR="004B2169" w:rsidRPr="00610F28" w:rsidRDefault="004B2169" w:rsidP="004B2169">
            <w:pPr>
              <w:rPr>
                <w:rFonts w:ascii="Calibri" w:hAnsi="Calibri" w:cs="Calibri"/>
              </w:rPr>
            </w:pPr>
            <w:r>
              <w:rPr>
                <w:rFonts w:ascii="Calibri" w:hAnsi="Calibri" w:cs="Calibri"/>
              </w:rPr>
              <w:t>X</w:t>
            </w:r>
          </w:p>
        </w:tc>
      </w:tr>
      <w:tr w:rsidR="004B2169" w:rsidRPr="00610F28" w14:paraId="74CA02B6" w14:textId="77777777" w:rsidTr="00610F28">
        <w:trPr>
          <w:trHeight w:val="300"/>
        </w:trPr>
        <w:tc>
          <w:tcPr>
            <w:tcW w:w="1066" w:type="dxa"/>
            <w:vAlign w:val="center"/>
          </w:tcPr>
          <w:p w14:paraId="684B0698" w14:textId="327755EC" w:rsidR="004B2169" w:rsidRPr="00610F28" w:rsidRDefault="004B2169" w:rsidP="004B2169">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4B2169" w:rsidRPr="00610F28" w:rsidRDefault="004B2169" w:rsidP="004B2169">
            <w:pPr>
              <w:rPr>
                <w:rFonts w:ascii="Calibri" w:hAnsi="Calibri" w:cs="Calibri"/>
              </w:rPr>
            </w:pPr>
            <w:r w:rsidRPr="00610F28">
              <w:rPr>
                <w:rFonts w:ascii="Calibri" w:hAnsi="Calibri" w:cs="Calibri"/>
              </w:rPr>
              <w:t>Education</w:t>
            </w:r>
          </w:p>
        </w:tc>
        <w:tc>
          <w:tcPr>
            <w:tcW w:w="1740" w:type="dxa"/>
            <w:vAlign w:val="center"/>
          </w:tcPr>
          <w:p w14:paraId="04F0D973" w14:textId="77777777" w:rsidR="004B2169" w:rsidRPr="00610F28" w:rsidRDefault="004B2169" w:rsidP="004B2169">
            <w:pPr>
              <w:rPr>
                <w:rFonts w:ascii="Calibri" w:hAnsi="Calibri" w:cs="Calibri"/>
              </w:rPr>
            </w:pPr>
          </w:p>
        </w:tc>
        <w:tc>
          <w:tcPr>
            <w:tcW w:w="1740" w:type="dxa"/>
            <w:vAlign w:val="center"/>
          </w:tcPr>
          <w:p w14:paraId="26D2B292" w14:textId="77777777" w:rsidR="004B2169" w:rsidRPr="00610F28" w:rsidRDefault="004B2169" w:rsidP="004B2169">
            <w:pPr>
              <w:rPr>
                <w:rFonts w:ascii="Calibri" w:hAnsi="Calibri" w:cs="Calibri"/>
              </w:rPr>
            </w:pPr>
          </w:p>
        </w:tc>
        <w:tc>
          <w:tcPr>
            <w:tcW w:w="1740" w:type="dxa"/>
            <w:vAlign w:val="center"/>
          </w:tcPr>
          <w:p w14:paraId="7C1961CD" w14:textId="020BA9C1" w:rsidR="004B2169" w:rsidRPr="00610F28" w:rsidRDefault="004B2169" w:rsidP="004B2169">
            <w:pPr>
              <w:rPr>
                <w:rFonts w:ascii="Calibri" w:hAnsi="Calibri" w:cs="Calibri"/>
              </w:rPr>
            </w:pPr>
            <w:r>
              <w:rPr>
                <w:rFonts w:ascii="Calibri" w:hAnsi="Calibri" w:cs="Calibri"/>
              </w:rPr>
              <w:t>X</w:t>
            </w:r>
          </w:p>
        </w:tc>
      </w:tr>
      <w:tr w:rsidR="004B2169" w:rsidRPr="00610F28" w14:paraId="212B4B71" w14:textId="77777777" w:rsidTr="00610F28">
        <w:trPr>
          <w:trHeight w:val="300"/>
        </w:trPr>
        <w:tc>
          <w:tcPr>
            <w:tcW w:w="1066" w:type="dxa"/>
            <w:vAlign w:val="center"/>
          </w:tcPr>
          <w:p w14:paraId="04D6E918" w14:textId="4E7E8673" w:rsidR="004B2169" w:rsidRPr="00610F28" w:rsidRDefault="004B2169" w:rsidP="004B2169">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4B2169" w:rsidRPr="00610F28" w:rsidRDefault="004B2169" w:rsidP="004B2169">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4B2169" w:rsidRPr="00610F28" w:rsidRDefault="004B2169" w:rsidP="004B2169">
            <w:pPr>
              <w:rPr>
                <w:rFonts w:ascii="Calibri" w:hAnsi="Calibri" w:cs="Calibri"/>
              </w:rPr>
            </w:pPr>
          </w:p>
        </w:tc>
        <w:tc>
          <w:tcPr>
            <w:tcW w:w="1740" w:type="dxa"/>
            <w:vAlign w:val="center"/>
          </w:tcPr>
          <w:p w14:paraId="7213983B" w14:textId="77777777" w:rsidR="004B2169" w:rsidRPr="00610F28" w:rsidRDefault="004B2169" w:rsidP="004B2169">
            <w:pPr>
              <w:rPr>
                <w:rFonts w:ascii="Calibri" w:hAnsi="Calibri" w:cs="Calibri"/>
              </w:rPr>
            </w:pPr>
          </w:p>
        </w:tc>
        <w:tc>
          <w:tcPr>
            <w:tcW w:w="1740" w:type="dxa"/>
            <w:vAlign w:val="center"/>
          </w:tcPr>
          <w:p w14:paraId="74C41374" w14:textId="147BFA7A" w:rsidR="004B2169" w:rsidRPr="00610F28" w:rsidRDefault="004B2169" w:rsidP="004B2169">
            <w:pPr>
              <w:rPr>
                <w:rFonts w:ascii="Calibri" w:hAnsi="Calibri" w:cs="Calibri"/>
              </w:rPr>
            </w:pPr>
            <w:r>
              <w:rPr>
                <w:rFonts w:ascii="Calibri" w:hAnsi="Calibri" w:cs="Calibri"/>
              </w:rPr>
              <w:t>X</w:t>
            </w:r>
          </w:p>
        </w:tc>
      </w:tr>
      <w:tr w:rsidR="004B2169" w:rsidRPr="00610F28" w14:paraId="0E07F926" w14:textId="77777777" w:rsidTr="00610F28">
        <w:trPr>
          <w:trHeight w:val="300"/>
        </w:trPr>
        <w:tc>
          <w:tcPr>
            <w:tcW w:w="1066" w:type="dxa"/>
            <w:vAlign w:val="center"/>
          </w:tcPr>
          <w:p w14:paraId="14FA0319" w14:textId="707FBFC2" w:rsidR="004B2169" w:rsidRPr="00610F28" w:rsidRDefault="004B2169" w:rsidP="004B2169">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4B2169" w:rsidRPr="00610F28" w:rsidRDefault="004B2169" w:rsidP="004B2169">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4B2169" w:rsidRPr="00610F28" w:rsidRDefault="004B2169" w:rsidP="004B2169">
            <w:pPr>
              <w:rPr>
                <w:rFonts w:ascii="Calibri" w:hAnsi="Calibri" w:cs="Calibri"/>
              </w:rPr>
            </w:pPr>
          </w:p>
        </w:tc>
        <w:tc>
          <w:tcPr>
            <w:tcW w:w="1740" w:type="dxa"/>
            <w:vAlign w:val="center"/>
          </w:tcPr>
          <w:p w14:paraId="73117613" w14:textId="77777777" w:rsidR="004B2169" w:rsidRPr="00610F28" w:rsidRDefault="004B2169" w:rsidP="004B2169">
            <w:pPr>
              <w:rPr>
                <w:rFonts w:ascii="Calibri" w:hAnsi="Calibri" w:cs="Calibri"/>
              </w:rPr>
            </w:pPr>
          </w:p>
        </w:tc>
        <w:tc>
          <w:tcPr>
            <w:tcW w:w="1740" w:type="dxa"/>
            <w:vAlign w:val="center"/>
          </w:tcPr>
          <w:p w14:paraId="7FEBA438" w14:textId="7344D7FC" w:rsidR="004B2169" w:rsidRPr="00610F28" w:rsidRDefault="004B2169" w:rsidP="004B2169">
            <w:pPr>
              <w:rPr>
                <w:rFonts w:ascii="Calibri" w:hAnsi="Calibri" w:cs="Calibri"/>
              </w:rPr>
            </w:pPr>
            <w:r>
              <w:rPr>
                <w:rFonts w:ascii="Calibri" w:hAnsi="Calibri" w:cs="Calibri"/>
              </w:rPr>
              <w:t>X</w:t>
            </w:r>
          </w:p>
        </w:tc>
      </w:tr>
      <w:tr w:rsidR="004B2169" w:rsidRPr="00610F28" w14:paraId="56545222" w14:textId="77777777" w:rsidTr="00610F28">
        <w:trPr>
          <w:trHeight w:val="300"/>
        </w:trPr>
        <w:tc>
          <w:tcPr>
            <w:tcW w:w="1066" w:type="dxa"/>
            <w:vAlign w:val="center"/>
          </w:tcPr>
          <w:p w14:paraId="62EDE392" w14:textId="3C88940C" w:rsidR="004B2169" w:rsidRPr="00610F28" w:rsidRDefault="004B2169" w:rsidP="004B2169">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4B2169" w:rsidRPr="00610F28" w:rsidRDefault="004B2169" w:rsidP="004B2169">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4B2169" w:rsidRPr="00610F28" w:rsidRDefault="004B2169" w:rsidP="004B2169">
            <w:pPr>
              <w:rPr>
                <w:rFonts w:ascii="Calibri" w:hAnsi="Calibri" w:cs="Calibri"/>
              </w:rPr>
            </w:pPr>
          </w:p>
        </w:tc>
        <w:tc>
          <w:tcPr>
            <w:tcW w:w="1740" w:type="dxa"/>
            <w:vAlign w:val="center"/>
          </w:tcPr>
          <w:p w14:paraId="79A99825" w14:textId="77777777" w:rsidR="004B2169" w:rsidRPr="00610F28" w:rsidRDefault="004B2169" w:rsidP="004B2169">
            <w:pPr>
              <w:rPr>
                <w:rFonts w:ascii="Calibri" w:hAnsi="Calibri" w:cs="Calibri"/>
              </w:rPr>
            </w:pPr>
          </w:p>
        </w:tc>
        <w:tc>
          <w:tcPr>
            <w:tcW w:w="1740" w:type="dxa"/>
            <w:vAlign w:val="center"/>
          </w:tcPr>
          <w:p w14:paraId="7A3ECD3B" w14:textId="331EE232" w:rsidR="004B2169" w:rsidRPr="00610F28" w:rsidRDefault="004B2169" w:rsidP="004B2169">
            <w:pPr>
              <w:rPr>
                <w:rFonts w:ascii="Calibri" w:hAnsi="Calibri" w:cs="Calibri"/>
              </w:rPr>
            </w:pPr>
            <w:r>
              <w:rPr>
                <w:rFonts w:ascii="Calibri" w:hAnsi="Calibri" w:cs="Calibri"/>
              </w:rPr>
              <w:t>X</w:t>
            </w:r>
          </w:p>
        </w:tc>
      </w:tr>
      <w:tr w:rsidR="004B2169" w:rsidRPr="00610F28" w14:paraId="50E03E90" w14:textId="77777777" w:rsidTr="00610F28">
        <w:trPr>
          <w:trHeight w:val="300"/>
        </w:trPr>
        <w:tc>
          <w:tcPr>
            <w:tcW w:w="1066" w:type="dxa"/>
            <w:vAlign w:val="center"/>
          </w:tcPr>
          <w:p w14:paraId="7BDFCC5F" w14:textId="264751DE" w:rsidR="004B2169" w:rsidRPr="00610F28" w:rsidRDefault="004B2169" w:rsidP="004B2169">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4B2169" w:rsidRPr="00610F28" w:rsidRDefault="004B2169" w:rsidP="004B2169">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4B2169" w:rsidRPr="00610F28" w:rsidRDefault="004B2169" w:rsidP="004B2169">
            <w:pPr>
              <w:rPr>
                <w:rFonts w:ascii="Calibri" w:hAnsi="Calibri" w:cs="Calibri"/>
              </w:rPr>
            </w:pPr>
          </w:p>
        </w:tc>
        <w:tc>
          <w:tcPr>
            <w:tcW w:w="1740" w:type="dxa"/>
            <w:vAlign w:val="center"/>
          </w:tcPr>
          <w:p w14:paraId="3D5E9C19" w14:textId="77777777" w:rsidR="004B2169" w:rsidRPr="00610F28" w:rsidRDefault="004B2169" w:rsidP="004B2169">
            <w:pPr>
              <w:rPr>
                <w:rFonts w:ascii="Calibri" w:hAnsi="Calibri" w:cs="Calibri"/>
              </w:rPr>
            </w:pPr>
          </w:p>
        </w:tc>
        <w:tc>
          <w:tcPr>
            <w:tcW w:w="1740" w:type="dxa"/>
            <w:vAlign w:val="center"/>
          </w:tcPr>
          <w:p w14:paraId="7197352F" w14:textId="42D8778C" w:rsidR="004B2169" w:rsidRPr="00610F28" w:rsidRDefault="004B2169" w:rsidP="004B2169">
            <w:pPr>
              <w:rPr>
                <w:rFonts w:ascii="Calibri" w:hAnsi="Calibri" w:cs="Calibri"/>
              </w:rPr>
            </w:pPr>
            <w:r>
              <w:rPr>
                <w:rFonts w:ascii="Calibri" w:hAnsi="Calibri" w:cs="Calibri"/>
              </w:rPr>
              <w:t>X</w:t>
            </w:r>
          </w:p>
        </w:tc>
      </w:tr>
      <w:tr w:rsidR="004B2169" w:rsidRPr="00610F28" w14:paraId="08C1CEFE" w14:textId="77777777" w:rsidTr="00610F28">
        <w:trPr>
          <w:trHeight w:val="300"/>
        </w:trPr>
        <w:tc>
          <w:tcPr>
            <w:tcW w:w="1066" w:type="dxa"/>
            <w:vAlign w:val="center"/>
          </w:tcPr>
          <w:p w14:paraId="45CD0922" w14:textId="04648754" w:rsidR="004B2169" w:rsidRPr="00610F28" w:rsidRDefault="004B2169" w:rsidP="004B2169">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4B2169" w:rsidRPr="00610F28" w:rsidRDefault="004B2169" w:rsidP="004B2169">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4B2169" w:rsidRPr="00610F28" w:rsidRDefault="004B2169" w:rsidP="004B2169">
            <w:pPr>
              <w:rPr>
                <w:rFonts w:ascii="Calibri" w:hAnsi="Calibri" w:cs="Calibri"/>
              </w:rPr>
            </w:pPr>
          </w:p>
        </w:tc>
        <w:tc>
          <w:tcPr>
            <w:tcW w:w="1740" w:type="dxa"/>
            <w:vAlign w:val="center"/>
          </w:tcPr>
          <w:p w14:paraId="7D893122" w14:textId="77777777" w:rsidR="004B2169" w:rsidRPr="00610F28" w:rsidRDefault="004B2169" w:rsidP="004B2169">
            <w:pPr>
              <w:rPr>
                <w:rFonts w:ascii="Calibri" w:hAnsi="Calibri" w:cs="Calibri"/>
              </w:rPr>
            </w:pPr>
          </w:p>
        </w:tc>
        <w:tc>
          <w:tcPr>
            <w:tcW w:w="1740" w:type="dxa"/>
            <w:vAlign w:val="center"/>
          </w:tcPr>
          <w:p w14:paraId="132EE2DC" w14:textId="056F1878" w:rsidR="004B2169" w:rsidRPr="00610F28" w:rsidRDefault="004B2169" w:rsidP="004B2169">
            <w:pPr>
              <w:rPr>
                <w:rFonts w:ascii="Calibri" w:hAnsi="Calibri" w:cs="Calibri"/>
              </w:rPr>
            </w:pPr>
            <w:r>
              <w:rPr>
                <w:rFonts w:ascii="Calibri" w:hAnsi="Calibri" w:cs="Calibri"/>
              </w:rPr>
              <w:t>X</w:t>
            </w:r>
          </w:p>
        </w:tc>
      </w:tr>
      <w:tr w:rsidR="004B2169" w:rsidRPr="00610F28" w14:paraId="57804320" w14:textId="77777777" w:rsidTr="00610F28">
        <w:trPr>
          <w:trHeight w:val="22"/>
        </w:trPr>
        <w:tc>
          <w:tcPr>
            <w:tcW w:w="1066" w:type="dxa"/>
            <w:vAlign w:val="center"/>
          </w:tcPr>
          <w:p w14:paraId="0E2E9B2D" w14:textId="2F5137EA" w:rsidR="004B2169" w:rsidRPr="00610F28" w:rsidRDefault="004B2169" w:rsidP="004B2169">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4B2169" w:rsidRPr="00610F28" w:rsidRDefault="004B2169" w:rsidP="004B2169">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4B2169" w:rsidRPr="00610F28" w:rsidRDefault="004B2169" w:rsidP="004B2169">
            <w:pPr>
              <w:rPr>
                <w:rFonts w:ascii="Calibri" w:hAnsi="Calibri" w:cs="Calibri"/>
              </w:rPr>
            </w:pPr>
          </w:p>
        </w:tc>
        <w:tc>
          <w:tcPr>
            <w:tcW w:w="1740" w:type="dxa"/>
            <w:vAlign w:val="center"/>
          </w:tcPr>
          <w:p w14:paraId="7D1E3033" w14:textId="77777777" w:rsidR="004B2169" w:rsidRPr="00610F28" w:rsidRDefault="004B2169" w:rsidP="004B2169">
            <w:pPr>
              <w:rPr>
                <w:rFonts w:ascii="Calibri" w:hAnsi="Calibri" w:cs="Calibri"/>
              </w:rPr>
            </w:pPr>
          </w:p>
        </w:tc>
        <w:tc>
          <w:tcPr>
            <w:tcW w:w="1740" w:type="dxa"/>
            <w:vAlign w:val="center"/>
          </w:tcPr>
          <w:p w14:paraId="0A2C1076" w14:textId="77777777" w:rsidR="004B2169" w:rsidRPr="00610F28" w:rsidRDefault="004B2169" w:rsidP="004B2169">
            <w:pPr>
              <w:rPr>
                <w:rFonts w:ascii="Calibri" w:hAnsi="Calibri" w:cs="Calibri"/>
              </w:rPr>
            </w:pPr>
          </w:p>
        </w:tc>
      </w:tr>
      <w:tr w:rsidR="004B2169" w:rsidRPr="00610F28" w14:paraId="345124D1" w14:textId="77777777" w:rsidTr="00610F28">
        <w:trPr>
          <w:trHeight w:val="596"/>
        </w:trPr>
        <w:tc>
          <w:tcPr>
            <w:tcW w:w="1066" w:type="dxa"/>
            <w:vAlign w:val="center"/>
          </w:tcPr>
          <w:p w14:paraId="6E9C0EAB" w14:textId="3086E33F" w:rsidR="004B2169" w:rsidRPr="00610F28" w:rsidRDefault="004B2169" w:rsidP="004B2169">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4B2169" w:rsidRPr="00610F28" w:rsidRDefault="004B2169" w:rsidP="004B2169">
            <w:pPr>
              <w:rPr>
                <w:rFonts w:ascii="Calibri" w:hAnsi="Calibri" w:cs="Calibri"/>
              </w:rPr>
            </w:pPr>
            <w:r w:rsidRPr="00610F28">
              <w:rPr>
                <w:rFonts w:ascii="Calibri" w:hAnsi="Calibri" w:cs="Calibri"/>
              </w:rPr>
              <w:t>If “Other” selected, please explain.</w:t>
            </w:r>
          </w:p>
        </w:tc>
      </w:tr>
      <w:tr w:rsidR="004B2169" w:rsidRPr="00610F28" w14:paraId="4BB24F88" w14:textId="77777777" w:rsidTr="00610F28">
        <w:trPr>
          <w:trHeight w:val="1020"/>
        </w:trPr>
        <w:tc>
          <w:tcPr>
            <w:tcW w:w="1066" w:type="dxa"/>
            <w:vAlign w:val="center"/>
          </w:tcPr>
          <w:p w14:paraId="27FE2325" w14:textId="77777777" w:rsidR="004B2169" w:rsidRPr="00610F28" w:rsidRDefault="004B2169" w:rsidP="004B2169">
            <w:pPr>
              <w:rPr>
                <w:rFonts w:ascii="Calibri" w:hAnsi="Calibri" w:cs="Calibri"/>
              </w:rPr>
            </w:pPr>
          </w:p>
        </w:tc>
        <w:tc>
          <w:tcPr>
            <w:tcW w:w="9374" w:type="dxa"/>
            <w:gridSpan w:val="4"/>
            <w:shd w:val="clear" w:color="auto" w:fill="auto"/>
            <w:vAlign w:val="center"/>
          </w:tcPr>
          <w:p w14:paraId="5B970547" w14:textId="77777777" w:rsidR="004B2169" w:rsidRPr="00610F28" w:rsidRDefault="004B2169" w:rsidP="004B2169">
            <w:pPr>
              <w:rPr>
                <w:rFonts w:ascii="Calibri" w:hAnsi="Calibri" w:cs="Calibri"/>
              </w:rPr>
            </w:pPr>
          </w:p>
        </w:tc>
      </w:tr>
      <w:tr w:rsidR="004B2169" w:rsidRPr="00610F28" w14:paraId="5C14DBDB" w14:textId="77777777" w:rsidTr="00610F28">
        <w:trPr>
          <w:trHeight w:val="596"/>
        </w:trPr>
        <w:tc>
          <w:tcPr>
            <w:tcW w:w="1066" w:type="dxa"/>
            <w:vAlign w:val="center"/>
          </w:tcPr>
          <w:p w14:paraId="12A1ECF9" w14:textId="0FB991E8" w:rsidR="004B2169" w:rsidRPr="00610F28" w:rsidRDefault="004B2169" w:rsidP="004B2169">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4B2169" w:rsidRPr="00610F28" w:rsidRDefault="004B2169" w:rsidP="004B2169">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4B2169" w:rsidRPr="00610F28" w:rsidRDefault="004B2169" w:rsidP="004B2169">
            <w:pPr>
              <w:rPr>
                <w:rFonts w:ascii="Calibri" w:hAnsi="Calibri" w:cs="Calibri"/>
              </w:rPr>
            </w:pPr>
          </w:p>
          <w:p w14:paraId="4F53C762" w14:textId="1DEDCE2A" w:rsidR="004B2169" w:rsidRPr="00610F28" w:rsidRDefault="004B2169" w:rsidP="004B2169">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4B2169" w:rsidRPr="00610F28" w14:paraId="1433ADE2" w14:textId="77777777" w:rsidTr="00610F28">
        <w:trPr>
          <w:trHeight w:val="1020"/>
        </w:trPr>
        <w:tc>
          <w:tcPr>
            <w:tcW w:w="1066" w:type="dxa"/>
            <w:vAlign w:val="center"/>
          </w:tcPr>
          <w:p w14:paraId="274357EC" w14:textId="77777777" w:rsidR="004B2169" w:rsidRPr="00610F28" w:rsidRDefault="004B2169" w:rsidP="004B2169">
            <w:pPr>
              <w:rPr>
                <w:rFonts w:ascii="Calibri" w:hAnsi="Calibri" w:cs="Calibri"/>
              </w:rPr>
            </w:pPr>
          </w:p>
        </w:tc>
        <w:tc>
          <w:tcPr>
            <w:tcW w:w="9374" w:type="dxa"/>
            <w:gridSpan w:val="4"/>
            <w:shd w:val="clear" w:color="auto" w:fill="auto"/>
            <w:vAlign w:val="center"/>
          </w:tcPr>
          <w:p w14:paraId="5D90B9C5" w14:textId="31400209" w:rsidR="004B2169" w:rsidRPr="00610F28" w:rsidRDefault="004B2169" w:rsidP="004B2169">
            <w:pPr>
              <w:rPr>
                <w:rFonts w:ascii="Calibri" w:hAnsi="Calibri" w:cs="Calibri"/>
              </w:rPr>
            </w:pPr>
            <w:r w:rsidRPr="00001B58">
              <w:rPr>
                <w:rFonts w:ascii="Calibri" w:hAnsi="Calibri" w:cs="Calibri"/>
                <w:lang w:val="en-US"/>
              </w:rPr>
              <w:t>The entities marked “mandatory” above operate in the energy sectors, whose resources can be utilized as sources of electricity generation in accordance with the provisions of this policy instrument.</w:t>
            </w:r>
          </w:p>
        </w:tc>
      </w:tr>
      <w:tr w:rsidR="004B2169" w:rsidRPr="00610F28" w14:paraId="1A32E693" w14:textId="77777777" w:rsidTr="00610F28">
        <w:trPr>
          <w:trHeight w:val="800"/>
        </w:trPr>
        <w:tc>
          <w:tcPr>
            <w:tcW w:w="1066" w:type="dxa"/>
            <w:vAlign w:val="center"/>
          </w:tcPr>
          <w:p w14:paraId="1DA27F7C" w14:textId="63E8CB37" w:rsidR="004B2169" w:rsidRPr="00610F28" w:rsidRDefault="004B2169" w:rsidP="004B2169">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4B2169" w:rsidRPr="00610F28" w:rsidRDefault="004B2169" w:rsidP="004B2169">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4B2169" w:rsidRPr="00610F28" w14:paraId="79C91BCA" w14:textId="77777777" w:rsidTr="00610F28">
        <w:trPr>
          <w:trHeight w:val="440"/>
        </w:trPr>
        <w:tc>
          <w:tcPr>
            <w:tcW w:w="1066" w:type="dxa"/>
            <w:vAlign w:val="center"/>
          </w:tcPr>
          <w:p w14:paraId="2DC45910" w14:textId="77777777" w:rsidR="004B2169" w:rsidRPr="00610F28" w:rsidRDefault="004B2169" w:rsidP="004B2169">
            <w:pPr>
              <w:rPr>
                <w:rFonts w:ascii="Calibri" w:hAnsi="Calibri" w:cs="Calibri"/>
              </w:rPr>
            </w:pPr>
          </w:p>
        </w:tc>
        <w:tc>
          <w:tcPr>
            <w:tcW w:w="4154" w:type="dxa"/>
            <w:shd w:val="clear" w:color="auto" w:fill="DEEAF6" w:themeFill="accent5" w:themeFillTint="33"/>
            <w:vAlign w:val="center"/>
          </w:tcPr>
          <w:p w14:paraId="60999579" w14:textId="77777777" w:rsidR="004B2169" w:rsidRPr="00610F28" w:rsidRDefault="004B2169" w:rsidP="004B2169">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4B2169" w:rsidRPr="00610F28" w:rsidRDefault="004B2169" w:rsidP="004B2169">
            <w:pPr>
              <w:rPr>
                <w:rFonts w:ascii="Calibri" w:hAnsi="Calibri" w:cs="Calibri"/>
              </w:rPr>
            </w:pPr>
            <w:r w:rsidRPr="00610F28">
              <w:rPr>
                <w:rFonts w:ascii="Calibri" w:hAnsi="Calibri" w:cs="Calibri"/>
              </w:rPr>
              <w:t>Describe</w:t>
            </w:r>
          </w:p>
        </w:tc>
      </w:tr>
      <w:tr w:rsidR="004B2169" w:rsidRPr="00610F28" w14:paraId="6A87E824" w14:textId="77777777" w:rsidTr="00610F28">
        <w:trPr>
          <w:trHeight w:val="620"/>
        </w:trPr>
        <w:tc>
          <w:tcPr>
            <w:tcW w:w="1066" w:type="dxa"/>
            <w:vAlign w:val="center"/>
          </w:tcPr>
          <w:p w14:paraId="333C0D18" w14:textId="45D422FF" w:rsidR="004B2169" w:rsidRPr="00610F28" w:rsidRDefault="004B2169" w:rsidP="004B2169">
            <w:pPr>
              <w:rPr>
                <w:rFonts w:ascii="Calibri" w:hAnsi="Calibri" w:cs="Calibri"/>
              </w:rPr>
            </w:pPr>
            <w:r w:rsidRPr="00610F28">
              <w:rPr>
                <w:rFonts w:ascii="Calibri" w:hAnsi="Calibri" w:cs="Calibri"/>
              </w:rPr>
              <w:lastRenderedPageBreak/>
              <w:t>3.5.1</w:t>
            </w:r>
          </w:p>
        </w:tc>
        <w:tc>
          <w:tcPr>
            <w:tcW w:w="4154" w:type="dxa"/>
            <w:shd w:val="clear" w:color="auto" w:fill="E2EFD9" w:themeFill="accent6" w:themeFillTint="33"/>
            <w:vAlign w:val="center"/>
          </w:tcPr>
          <w:p w14:paraId="21CF1D2C" w14:textId="68EC330C" w:rsidR="004B2169" w:rsidRPr="00610F28" w:rsidRDefault="004B2169" w:rsidP="004B2169">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219EF774" w14:textId="77777777" w:rsidR="004B2169" w:rsidRPr="00610F28" w:rsidRDefault="004B2169" w:rsidP="004B2169">
            <w:pPr>
              <w:rPr>
                <w:rFonts w:ascii="Calibri" w:hAnsi="Calibri" w:cs="Calibri"/>
              </w:rPr>
            </w:pPr>
          </w:p>
        </w:tc>
      </w:tr>
      <w:tr w:rsidR="004B2169" w:rsidRPr="00610F28" w14:paraId="12303B6E" w14:textId="77777777" w:rsidTr="00610F28">
        <w:trPr>
          <w:trHeight w:val="440"/>
        </w:trPr>
        <w:tc>
          <w:tcPr>
            <w:tcW w:w="1066" w:type="dxa"/>
            <w:vAlign w:val="center"/>
          </w:tcPr>
          <w:p w14:paraId="7AE1A675" w14:textId="5D6D163E" w:rsidR="004B2169" w:rsidRPr="00610F28" w:rsidRDefault="004B2169" w:rsidP="004B2169">
            <w:pPr>
              <w:rPr>
                <w:rFonts w:ascii="Calibri" w:hAnsi="Calibri" w:cs="Calibri"/>
              </w:rPr>
            </w:pPr>
            <w:r w:rsidRPr="00610F28">
              <w:rPr>
                <w:rFonts w:ascii="Calibri" w:hAnsi="Calibri" w:cs="Calibri"/>
              </w:rPr>
              <w:t>3.5.2</w:t>
            </w:r>
          </w:p>
        </w:tc>
        <w:tc>
          <w:tcPr>
            <w:tcW w:w="4154" w:type="dxa"/>
            <w:shd w:val="clear" w:color="auto" w:fill="E2EFD9" w:themeFill="accent6" w:themeFillTint="33"/>
            <w:vAlign w:val="center"/>
          </w:tcPr>
          <w:p w14:paraId="3DBBE099" w14:textId="77777777" w:rsidR="004B2169" w:rsidRPr="00610F28" w:rsidRDefault="004B2169" w:rsidP="004B2169">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4B2169" w:rsidRPr="00610F28" w:rsidRDefault="004B2169" w:rsidP="004B2169">
            <w:pPr>
              <w:rPr>
                <w:rFonts w:ascii="Calibri" w:hAnsi="Calibri" w:cs="Calibri"/>
              </w:rPr>
            </w:pPr>
          </w:p>
        </w:tc>
      </w:tr>
      <w:tr w:rsidR="004B2169" w:rsidRPr="003D48C1" w14:paraId="5F59079F" w14:textId="77777777" w:rsidTr="00610F28">
        <w:trPr>
          <w:trHeight w:val="440"/>
        </w:trPr>
        <w:tc>
          <w:tcPr>
            <w:tcW w:w="1066" w:type="dxa"/>
            <w:vAlign w:val="center"/>
          </w:tcPr>
          <w:p w14:paraId="5F6499F0" w14:textId="0DF6E6B2" w:rsidR="004B2169" w:rsidRPr="00610F28" w:rsidRDefault="004B2169" w:rsidP="004B2169">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4B2169" w:rsidRPr="00610F28" w:rsidRDefault="004B2169" w:rsidP="004B2169">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4B2169" w:rsidRPr="00610F28" w:rsidRDefault="004B2169" w:rsidP="004B2169">
            <w:pPr>
              <w:rPr>
                <w:rFonts w:ascii="Calibri" w:hAnsi="Calibri" w:cs="Calibri"/>
                <w:lang w:val="sv-SE"/>
              </w:rPr>
            </w:pPr>
          </w:p>
        </w:tc>
      </w:tr>
      <w:tr w:rsidR="004B2169" w:rsidRPr="00610F28" w14:paraId="4A6EF4F3" w14:textId="77777777" w:rsidTr="00610F28">
        <w:trPr>
          <w:trHeight w:val="620"/>
        </w:trPr>
        <w:tc>
          <w:tcPr>
            <w:tcW w:w="1066" w:type="dxa"/>
            <w:vAlign w:val="center"/>
          </w:tcPr>
          <w:p w14:paraId="75863DFE" w14:textId="2A346226" w:rsidR="004B2169" w:rsidRPr="00610F28" w:rsidRDefault="004B2169" w:rsidP="004B2169">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4B2169" w:rsidRPr="00610F28" w:rsidRDefault="004B2169" w:rsidP="004B2169">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4B2169" w:rsidRPr="00610F28" w:rsidRDefault="004B2169" w:rsidP="004B2169">
            <w:pPr>
              <w:rPr>
                <w:rFonts w:ascii="Calibri" w:hAnsi="Calibri" w:cs="Calibri"/>
              </w:rPr>
            </w:pPr>
          </w:p>
        </w:tc>
      </w:tr>
      <w:tr w:rsidR="004B2169" w:rsidRPr="00610F28" w14:paraId="143820B9" w14:textId="77777777" w:rsidTr="00610F28">
        <w:trPr>
          <w:trHeight w:val="440"/>
        </w:trPr>
        <w:tc>
          <w:tcPr>
            <w:tcW w:w="1066" w:type="dxa"/>
            <w:vAlign w:val="center"/>
          </w:tcPr>
          <w:p w14:paraId="1DB7E0ED" w14:textId="1A47B2EF" w:rsidR="004B2169" w:rsidRPr="00610F28" w:rsidRDefault="004B2169" w:rsidP="004B2169">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4B2169" w:rsidRPr="00610F28" w:rsidRDefault="004B2169" w:rsidP="004B2169">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1C35BD81" w:rsidR="004B2169" w:rsidRPr="00610F28" w:rsidRDefault="004B2169" w:rsidP="004B2169">
            <w:pPr>
              <w:jc w:val="both"/>
              <w:rPr>
                <w:rFonts w:ascii="Calibri" w:hAnsi="Calibri" w:cs="Calibri"/>
              </w:rPr>
            </w:pPr>
            <w:r w:rsidRPr="00910767">
              <w:rPr>
                <w:rFonts w:ascii="Calibri" w:hAnsi="Calibri" w:cs="Calibri"/>
              </w:rPr>
              <w:t>Business Entity is a company in the form of a legal entity that runs a permanent, continuous</w:t>
            </w:r>
            <w:r>
              <w:rPr>
                <w:rFonts w:ascii="Calibri" w:hAnsi="Calibri" w:cs="Calibri"/>
              </w:rPr>
              <w:t xml:space="preserve"> </w:t>
            </w:r>
            <w:r w:rsidRPr="00910767">
              <w:rPr>
                <w:rFonts w:ascii="Calibri" w:hAnsi="Calibri" w:cs="Calibri"/>
              </w:rPr>
              <w:t>business and</w:t>
            </w:r>
            <w:r>
              <w:rPr>
                <w:rFonts w:ascii="Calibri" w:hAnsi="Calibri" w:cs="Calibri"/>
              </w:rPr>
              <w:t xml:space="preserve"> </w:t>
            </w:r>
            <w:r w:rsidRPr="00910767">
              <w:rPr>
                <w:rFonts w:ascii="Calibri" w:hAnsi="Calibri" w:cs="Calibri"/>
              </w:rPr>
              <w:t>is established in accordance with the laws and regulations, as well as working and domiciled within the</w:t>
            </w:r>
            <w:r>
              <w:rPr>
                <w:rFonts w:ascii="Calibri" w:hAnsi="Calibri" w:cs="Calibri"/>
              </w:rPr>
              <w:t xml:space="preserve"> </w:t>
            </w:r>
            <w:r w:rsidRPr="00910767">
              <w:rPr>
                <w:rFonts w:ascii="Calibri" w:hAnsi="Calibri" w:cs="Calibri"/>
              </w:rPr>
              <w:t>territory of the Republic of</w:t>
            </w:r>
            <w:r>
              <w:rPr>
                <w:rFonts w:ascii="Calibri" w:hAnsi="Calibri" w:cs="Calibri"/>
              </w:rPr>
              <w:t xml:space="preserve"> </w:t>
            </w:r>
            <w:r w:rsidRPr="00910767">
              <w:rPr>
                <w:rFonts w:ascii="Calibri" w:hAnsi="Calibri" w:cs="Calibri"/>
              </w:rPr>
              <w:t>Indonesia, regionally owned enterprises,</w:t>
            </w:r>
            <w:r>
              <w:rPr>
                <w:rFonts w:ascii="Calibri" w:hAnsi="Calibri" w:cs="Calibri"/>
              </w:rPr>
              <w:t xml:space="preserve"> </w:t>
            </w:r>
            <w:r w:rsidRPr="00910767">
              <w:rPr>
                <w:rFonts w:ascii="Calibri" w:hAnsi="Calibri" w:cs="Calibri"/>
              </w:rPr>
              <w:t>cooperatives, and private business</w:t>
            </w:r>
            <w:r>
              <w:rPr>
                <w:rFonts w:ascii="Calibri" w:hAnsi="Calibri" w:cs="Calibri"/>
              </w:rPr>
              <w:t xml:space="preserve"> </w:t>
            </w:r>
            <w:r w:rsidRPr="00910767">
              <w:rPr>
                <w:rFonts w:ascii="Calibri" w:hAnsi="Calibri" w:cs="Calibri"/>
              </w:rPr>
              <w:t>entities incorporated in Indonesia</w:t>
            </w:r>
          </w:p>
        </w:tc>
      </w:tr>
      <w:tr w:rsidR="004B2169" w:rsidRPr="00610F28" w14:paraId="41C6A140" w14:textId="77777777" w:rsidTr="00610F28">
        <w:trPr>
          <w:trHeight w:val="350"/>
        </w:trPr>
        <w:tc>
          <w:tcPr>
            <w:tcW w:w="1066" w:type="dxa"/>
            <w:vAlign w:val="center"/>
          </w:tcPr>
          <w:p w14:paraId="484C1DC4" w14:textId="0EA04AAA" w:rsidR="004B2169" w:rsidRPr="00610F28" w:rsidRDefault="004B2169" w:rsidP="004B2169">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B1EC9C3" w14:textId="77777777" w:rsidR="004B2169" w:rsidRPr="00610F28" w:rsidRDefault="004B2169" w:rsidP="004B2169">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4B2169" w:rsidRPr="00610F28" w:rsidRDefault="004B2169" w:rsidP="004B2169">
            <w:pPr>
              <w:rPr>
                <w:rFonts w:ascii="Calibri" w:hAnsi="Calibri" w:cs="Calibri"/>
              </w:rPr>
            </w:pPr>
          </w:p>
        </w:tc>
      </w:tr>
      <w:tr w:rsidR="004B2169" w:rsidRPr="00610F28" w14:paraId="2EF498B4" w14:textId="77777777" w:rsidTr="00610F28">
        <w:trPr>
          <w:trHeight w:val="710"/>
        </w:trPr>
        <w:tc>
          <w:tcPr>
            <w:tcW w:w="1066" w:type="dxa"/>
            <w:vAlign w:val="center"/>
          </w:tcPr>
          <w:p w14:paraId="7C24E2B2" w14:textId="3112413C" w:rsidR="004B2169" w:rsidRPr="00610F28" w:rsidRDefault="004B2169" w:rsidP="004B2169">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4B2169" w:rsidRPr="00610F28" w:rsidRDefault="004B2169" w:rsidP="004B2169">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4B2169" w:rsidRPr="00610F28" w14:paraId="4BC66F9F" w14:textId="77777777" w:rsidTr="00610F28">
        <w:trPr>
          <w:trHeight w:val="440"/>
        </w:trPr>
        <w:tc>
          <w:tcPr>
            <w:tcW w:w="1066" w:type="dxa"/>
            <w:vAlign w:val="center"/>
          </w:tcPr>
          <w:p w14:paraId="7892FAF8" w14:textId="50B348E6" w:rsidR="004B2169" w:rsidRPr="00610F28" w:rsidRDefault="004B2169" w:rsidP="004B2169">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4B2169" w:rsidRPr="00610F28" w:rsidRDefault="004B2169" w:rsidP="004B2169">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4B2169" w:rsidRPr="00610F28" w:rsidRDefault="004B2169" w:rsidP="004B2169">
            <w:pPr>
              <w:rPr>
                <w:rFonts w:ascii="Calibri" w:hAnsi="Calibri" w:cs="Calibri"/>
              </w:rPr>
            </w:pPr>
          </w:p>
        </w:tc>
      </w:tr>
      <w:tr w:rsidR="004B2169" w:rsidRPr="00610F28" w14:paraId="5713FCD6" w14:textId="77777777" w:rsidTr="00610F28">
        <w:trPr>
          <w:trHeight w:val="440"/>
        </w:trPr>
        <w:tc>
          <w:tcPr>
            <w:tcW w:w="1066" w:type="dxa"/>
            <w:vAlign w:val="center"/>
          </w:tcPr>
          <w:p w14:paraId="16B511B0" w14:textId="6CB4C7F1" w:rsidR="004B2169" w:rsidRPr="00610F28" w:rsidRDefault="004B2169" w:rsidP="004B2169">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4B2169" w:rsidRPr="00610F28" w:rsidRDefault="004B2169" w:rsidP="004B2169">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6F4F8491" w:rsidR="004B2169" w:rsidRPr="00610F28" w:rsidRDefault="004B2169" w:rsidP="004B2169">
            <w:pPr>
              <w:rPr>
                <w:rFonts w:ascii="Calibri" w:hAnsi="Calibri" w:cs="Calibri"/>
              </w:rPr>
            </w:pPr>
            <w:r>
              <w:rPr>
                <w:rFonts w:ascii="Calibri" w:hAnsi="Calibri" w:cs="Calibri"/>
              </w:rPr>
              <w:t>X</w:t>
            </w:r>
          </w:p>
        </w:tc>
      </w:tr>
      <w:tr w:rsidR="004B2169" w:rsidRPr="00610F28" w14:paraId="62EEC281" w14:textId="77777777" w:rsidTr="00610F28">
        <w:trPr>
          <w:trHeight w:val="440"/>
        </w:trPr>
        <w:tc>
          <w:tcPr>
            <w:tcW w:w="1066" w:type="dxa"/>
            <w:vAlign w:val="center"/>
          </w:tcPr>
          <w:p w14:paraId="34D7928E" w14:textId="6019355B" w:rsidR="004B2169" w:rsidRPr="00610F28" w:rsidRDefault="004B2169" w:rsidP="004B2169">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4B2169" w:rsidRPr="00610F28" w:rsidRDefault="004B2169" w:rsidP="004B2169">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4B2169" w:rsidRPr="00610F28" w:rsidRDefault="004B2169" w:rsidP="004B2169">
            <w:pPr>
              <w:rPr>
                <w:rFonts w:ascii="Calibri" w:hAnsi="Calibri" w:cs="Calibri"/>
              </w:rPr>
            </w:pPr>
          </w:p>
        </w:tc>
      </w:tr>
      <w:tr w:rsidR="004B2169" w:rsidRPr="00610F28" w14:paraId="579DFD8D" w14:textId="77777777" w:rsidTr="00610F28">
        <w:trPr>
          <w:trHeight w:val="710"/>
        </w:trPr>
        <w:tc>
          <w:tcPr>
            <w:tcW w:w="1066" w:type="dxa"/>
            <w:vAlign w:val="center"/>
          </w:tcPr>
          <w:p w14:paraId="7CA8BF2D" w14:textId="5AFF942E" w:rsidR="004B2169" w:rsidRPr="00610F28" w:rsidRDefault="004B2169" w:rsidP="004B2169">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4B2169" w:rsidRPr="00610F28" w:rsidRDefault="004B2169" w:rsidP="004B2169">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4B2169" w:rsidRPr="00610F28" w14:paraId="4C71C5E0" w14:textId="77777777" w:rsidTr="00610F28">
        <w:trPr>
          <w:trHeight w:val="1020"/>
        </w:trPr>
        <w:tc>
          <w:tcPr>
            <w:tcW w:w="1066" w:type="dxa"/>
            <w:vAlign w:val="center"/>
          </w:tcPr>
          <w:p w14:paraId="6314E3C3" w14:textId="77777777" w:rsidR="004B2169" w:rsidRPr="00610F28" w:rsidRDefault="004B2169" w:rsidP="004B2169">
            <w:pPr>
              <w:rPr>
                <w:rFonts w:ascii="Calibri" w:hAnsi="Calibri" w:cs="Calibri"/>
              </w:rPr>
            </w:pPr>
          </w:p>
        </w:tc>
        <w:tc>
          <w:tcPr>
            <w:tcW w:w="9374" w:type="dxa"/>
            <w:gridSpan w:val="4"/>
            <w:shd w:val="clear" w:color="auto" w:fill="auto"/>
            <w:vAlign w:val="center"/>
          </w:tcPr>
          <w:p w14:paraId="33728C01" w14:textId="1FE82C9B" w:rsidR="004B2169" w:rsidRPr="0079539C" w:rsidRDefault="004B2169" w:rsidP="004B2169">
            <w:pPr>
              <w:jc w:val="both"/>
              <w:rPr>
                <w:rFonts w:ascii="Calibri" w:hAnsi="Calibri" w:cs="Calibri"/>
                <w:lang w:val="en-US"/>
              </w:rPr>
            </w:pPr>
            <w:r w:rsidRPr="0079539C">
              <w:rPr>
                <w:rFonts w:ascii="Calibri" w:hAnsi="Calibri" w:cs="Calibri"/>
                <w:lang w:val="en-US"/>
              </w:rPr>
              <w:t xml:space="preserve">According to Article 31 of </w:t>
            </w:r>
            <w:r>
              <w:rPr>
                <w:rFonts w:ascii="Calibri" w:hAnsi="Calibri" w:cs="Calibri"/>
                <w:lang w:val="en-US"/>
              </w:rPr>
              <w:t>policy tool</w:t>
            </w:r>
            <w:r w:rsidRPr="0079539C">
              <w:rPr>
                <w:rFonts w:ascii="Calibri" w:hAnsi="Calibri" w:cs="Calibri"/>
                <w:lang w:val="en-US"/>
              </w:rPr>
              <w:t xml:space="preserve">, Business Entities that have obtained electricity or geothermal steam price approval but have not yet signed a </w:t>
            </w:r>
            <w:r>
              <w:rPr>
                <w:rFonts w:ascii="Calibri" w:hAnsi="Calibri" w:cs="Calibri"/>
                <w:lang w:val="en-US"/>
              </w:rPr>
              <w:t>PPA</w:t>
            </w:r>
            <w:r w:rsidRPr="0079539C">
              <w:rPr>
                <w:rFonts w:ascii="Calibri" w:hAnsi="Calibri" w:cs="Calibri"/>
                <w:lang w:val="en-US"/>
              </w:rPr>
              <w:t xml:space="preserve"> shall follow the applicable laws and regulations that were in effect prior to this policy</w:t>
            </w:r>
            <w:r>
              <w:rPr>
                <w:rFonts w:ascii="Calibri" w:hAnsi="Calibri" w:cs="Calibri"/>
                <w:lang w:val="en-US"/>
              </w:rPr>
              <w:t xml:space="preserve"> tool.</w:t>
            </w:r>
          </w:p>
        </w:tc>
      </w:tr>
      <w:tr w:rsidR="004B2169" w:rsidRPr="00610F28" w14:paraId="6075CC31" w14:textId="77777777" w:rsidTr="00610F28">
        <w:trPr>
          <w:trHeight w:val="22"/>
        </w:trPr>
        <w:tc>
          <w:tcPr>
            <w:tcW w:w="1066" w:type="dxa"/>
            <w:vAlign w:val="center"/>
          </w:tcPr>
          <w:p w14:paraId="43C0EF1A" w14:textId="3AE8F1C4" w:rsidR="004B2169" w:rsidRPr="00610F28" w:rsidRDefault="004B2169" w:rsidP="004B2169">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4B2169" w:rsidRPr="00610F28" w:rsidRDefault="004B2169" w:rsidP="004B2169">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4B2169" w:rsidRPr="00610F28" w14:paraId="6F4DD2E6" w14:textId="77777777" w:rsidTr="00610F28">
        <w:trPr>
          <w:trHeight w:val="23"/>
        </w:trPr>
        <w:tc>
          <w:tcPr>
            <w:tcW w:w="1066" w:type="dxa"/>
            <w:vAlign w:val="center"/>
          </w:tcPr>
          <w:p w14:paraId="0FD5B466" w14:textId="40B27A17" w:rsidR="004B2169" w:rsidRPr="00610F28" w:rsidRDefault="004B2169" w:rsidP="004B2169">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4B2169" w:rsidRPr="00610F28" w:rsidRDefault="004B2169" w:rsidP="004B2169">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4B2169" w:rsidRPr="00610F28" w:rsidRDefault="004B2169" w:rsidP="004B2169">
            <w:pPr>
              <w:rPr>
                <w:rFonts w:ascii="Calibri" w:hAnsi="Calibri" w:cs="Calibri"/>
              </w:rPr>
            </w:pPr>
          </w:p>
        </w:tc>
      </w:tr>
      <w:tr w:rsidR="004B2169" w:rsidRPr="00610F28" w14:paraId="6432458E" w14:textId="77777777" w:rsidTr="00610F28">
        <w:trPr>
          <w:trHeight w:val="20"/>
        </w:trPr>
        <w:tc>
          <w:tcPr>
            <w:tcW w:w="1066" w:type="dxa"/>
            <w:vAlign w:val="center"/>
          </w:tcPr>
          <w:p w14:paraId="17A0B911" w14:textId="512A9BC6" w:rsidR="004B2169" w:rsidRPr="00610F28" w:rsidRDefault="004B2169" w:rsidP="004B2169">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4B2169" w:rsidRPr="00610F28" w:rsidRDefault="004B2169" w:rsidP="004B2169">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4B2169" w:rsidRPr="00610F28" w:rsidRDefault="004B2169" w:rsidP="004B2169">
            <w:pPr>
              <w:rPr>
                <w:rFonts w:ascii="Calibri" w:hAnsi="Calibri" w:cs="Calibri"/>
              </w:rPr>
            </w:pPr>
          </w:p>
        </w:tc>
      </w:tr>
      <w:tr w:rsidR="004B2169" w:rsidRPr="00610F28" w14:paraId="10EF0BDA" w14:textId="77777777" w:rsidTr="00610F28">
        <w:trPr>
          <w:trHeight w:val="20"/>
        </w:trPr>
        <w:tc>
          <w:tcPr>
            <w:tcW w:w="1066" w:type="dxa"/>
            <w:vAlign w:val="center"/>
          </w:tcPr>
          <w:p w14:paraId="77A333B2" w14:textId="071AE4D2" w:rsidR="004B2169" w:rsidRPr="00610F28" w:rsidRDefault="004B2169" w:rsidP="004B2169">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4B2169" w:rsidRPr="00610F28" w:rsidRDefault="004B2169" w:rsidP="004B2169">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0B30B305" w:rsidR="004B2169" w:rsidRPr="00610F28" w:rsidRDefault="004B2169" w:rsidP="004B2169">
            <w:pPr>
              <w:rPr>
                <w:rFonts w:ascii="Calibri" w:hAnsi="Calibri" w:cs="Calibri"/>
              </w:rPr>
            </w:pPr>
            <w:r>
              <w:rPr>
                <w:rFonts w:ascii="Calibri" w:hAnsi="Calibri" w:cs="Calibri"/>
              </w:rPr>
              <w:t>X</w:t>
            </w:r>
          </w:p>
        </w:tc>
      </w:tr>
      <w:tr w:rsidR="004B2169" w:rsidRPr="00610F28" w14:paraId="6CD5ECFA" w14:textId="77777777" w:rsidTr="00610F28">
        <w:trPr>
          <w:trHeight w:val="20"/>
        </w:trPr>
        <w:tc>
          <w:tcPr>
            <w:tcW w:w="1066" w:type="dxa"/>
            <w:vAlign w:val="center"/>
          </w:tcPr>
          <w:p w14:paraId="3DA67187" w14:textId="2BE9DA20" w:rsidR="004B2169" w:rsidRPr="00610F28" w:rsidRDefault="004B2169" w:rsidP="004B2169">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4B2169" w:rsidRPr="00610F28" w:rsidRDefault="004B2169" w:rsidP="004B2169">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4B2169" w:rsidRPr="00610F28" w:rsidRDefault="004B2169" w:rsidP="004B2169">
            <w:pPr>
              <w:rPr>
                <w:rFonts w:ascii="Calibri" w:hAnsi="Calibri" w:cs="Calibri"/>
              </w:rPr>
            </w:pPr>
          </w:p>
        </w:tc>
      </w:tr>
      <w:tr w:rsidR="004B2169" w:rsidRPr="00610F28" w14:paraId="0A4EDE4C" w14:textId="77777777" w:rsidTr="00610F28">
        <w:trPr>
          <w:trHeight w:val="20"/>
        </w:trPr>
        <w:tc>
          <w:tcPr>
            <w:tcW w:w="1066" w:type="dxa"/>
            <w:vAlign w:val="center"/>
          </w:tcPr>
          <w:p w14:paraId="65F11F51" w14:textId="3B8A9493" w:rsidR="004B2169" w:rsidRPr="00610F28" w:rsidRDefault="004B2169" w:rsidP="004B2169">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4B2169" w:rsidRPr="00610F28" w:rsidRDefault="004B2169" w:rsidP="004B2169">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4B2169" w:rsidRPr="00610F28" w:rsidRDefault="004B2169" w:rsidP="004B2169">
            <w:pPr>
              <w:rPr>
                <w:rFonts w:ascii="Calibri" w:hAnsi="Calibri" w:cs="Calibri"/>
              </w:rPr>
            </w:pPr>
          </w:p>
        </w:tc>
      </w:tr>
      <w:tr w:rsidR="004B2169" w:rsidRPr="00610F28" w14:paraId="164F1DC1" w14:textId="77777777" w:rsidTr="00610F28">
        <w:trPr>
          <w:trHeight w:val="20"/>
        </w:trPr>
        <w:tc>
          <w:tcPr>
            <w:tcW w:w="1066" w:type="dxa"/>
            <w:vAlign w:val="center"/>
          </w:tcPr>
          <w:p w14:paraId="0EB2B0F3" w14:textId="1BDF1FD9" w:rsidR="004B2169" w:rsidRPr="00610F28" w:rsidRDefault="004B2169" w:rsidP="004B2169">
            <w:pPr>
              <w:rPr>
                <w:rFonts w:ascii="Calibri" w:hAnsi="Calibri" w:cs="Calibri"/>
              </w:rPr>
            </w:pPr>
            <w:r w:rsidRPr="00610F28">
              <w:rPr>
                <w:rFonts w:ascii="Calibri" w:hAnsi="Calibri" w:cs="Calibri"/>
              </w:rPr>
              <w:lastRenderedPageBreak/>
              <w:t>3.8.6</w:t>
            </w:r>
          </w:p>
        </w:tc>
        <w:tc>
          <w:tcPr>
            <w:tcW w:w="4154" w:type="dxa"/>
            <w:shd w:val="clear" w:color="auto" w:fill="E2EFD9" w:themeFill="accent6" w:themeFillTint="33"/>
            <w:vAlign w:val="center"/>
          </w:tcPr>
          <w:p w14:paraId="783B1B9D" w14:textId="77777777" w:rsidR="004B2169" w:rsidRPr="00610F28" w:rsidRDefault="004B2169" w:rsidP="004B2169">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4B2169" w:rsidRPr="00610F28" w:rsidRDefault="004B2169" w:rsidP="004B2169">
            <w:pPr>
              <w:rPr>
                <w:rFonts w:ascii="Calibri" w:hAnsi="Calibri" w:cs="Calibri"/>
              </w:rPr>
            </w:pPr>
          </w:p>
        </w:tc>
      </w:tr>
      <w:tr w:rsidR="004B2169" w:rsidRPr="00610F28" w14:paraId="1C19138F" w14:textId="77777777" w:rsidTr="00610F28">
        <w:trPr>
          <w:trHeight w:val="20"/>
        </w:trPr>
        <w:tc>
          <w:tcPr>
            <w:tcW w:w="1066" w:type="dxa"/>
            <w:vAlign w:val="center"/>
          </w:tcPr>
          <w:p w14:paraId="74353D6B" w14:textId="10D18A1E" w:rsidR="004B2169" w:rsidRPr="00610F28" w:rsidRDefault="004B2169" w:rsidP="004B2169">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4B2169" w:rsidRPr="00610F28" w:rsidRDefault="004B2169" w:rsidP="004B2169">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4B2169" w:rsidRPr="00610F28" w:rsidRDefault="004B2169" w:rsidP="004B2169">
            <w:pPr>
              <w:rPr>
                <w:rFonts w:ascii="Calibri" w:hAnsi="Calibri" w:cs="Calibri"/>
              </w:rPr>
            </w:pPr>
          </w:p>
        </w:tc>
      </w:tr>
      <w:tr w:rsidR="004B2169" w:rsidRPr="00610F28" w14:paraId="3B99DA92" w14:textId="77777777" w:rsidTr="00610F28">
        <w:trPr>
          <w:trHeight w:val="20"/>
        </w:trPr>
        <w:tc>
          <w:tcPr>
            <w:tcW w:w="1066" w:type="dxa"/>
            <w:vAlign w:val="center"/>
          </w:tcPr>
          <w:p w14:paraId="091014CB" w14:textId="4E254EF4" w:rsidR="004B2169" w:rsidRPr="00610F28" w:rsidRDefault="004B2169" w:rsidP="004B2169">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4B2169" w:rsidRPr="00610F28" w:rsidRDefault="004B2169" w:rsidP="004B2169">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4B2169" w:rsidRPr="00610F28" w:rsidRDefault="004B2169" w:rsidP="004B2169">
            <w:pPr>
              <w:rPr>
                <w:rFonts w:ascii="Calibri" w:hAnsi="Calibri" w:cs="Calibri"/>
              </w:rPr>
            </w:pPr>
          </w:p>
        </w:tc>
      </w:tr>
      <w:tr w:rsidR="004B2169" w:rsidRPr="00610F28" w14:paraId="300CF458" w14:textId="77777777" w:rsidTr="00610F28">
        <w:trPr>
          <w:trHeight w:val="20"/>
        </w:trPr>
        <w:tc>
          <w:tcPr>
            <w:tcW w:w="1066" w:type="dxa"/>
            <w:vAlign w:val="center"/>
          </w:tcPr>
          <w:p w14:paraId="1862ED7B" w14:textId="149EB4D6" w:rsidR="004B2169" w:rsidRPr="00610F28" w:rsidRDefault="004B2169" w:rsidP="004B2169">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4B2169" w:rsidRPr="00610F28" w:rsidRDefault="004B2169" w:rsidP="004B2169">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4B2169" w:rsidRPr="00610F28" w:rsidRDefault="004B2169" w:rsidP="004B2169">
            <w:pPr>
              <w:rPr>
                <w:rFonts w:ascii="Calibri" w:hAnsi="Calibri" w:cs="Calibri"/>
              </w:rPr>
            </w:pPr>
          </w:p>
        </w:tc>
      </w:tr>
      <w:tr w:rsidR="004B2169" w:rsidRPr="00610F28" w14:paraId="4488A57E" w14:textId="77777777" w:rsidTr="00610F28">
        <w:trPr>
          <w:trHeight w:val="20"/>
        </w:trPr>
        <w:tc>
          <w:tcPr>
            <w:tcW w:w="1066" w:type="dxa"/>
            <w:vAlign w:val="center"/>
          </w:tcPr>
          <w:p w14:paraId="7C0694A1" w14:textId="4D2C5A90" w:rsidR="004B2169" w:rsidRPr="00610F28" w:rsidRDefault="004B2169" w:rsidP="004B2169">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4B2169" w:rsidRPr="00610F28" w:rsidRDefault="004B2169" w:rsidP="004B2169">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4B2169" w:rsidRPr="00610F28" w:rsidRDefault="004B2169" w:rsidP="004B2169">
            <w:pPr>
              <w:rPr>
                <w:rFonts w:ascii="Calibri" w:hAnsi="Calibri" w:cs="Calibri"/>
              </w:rPr>
            </w:pPr>
          </w:p>
        </w:tc>
      </w:tr>
      <w:tr w:rsidR="004B2169" w:rsidRPr="00610F28" w14:paraId="15BE687E" w14:textId="77777777" w:rsidTr="00610F28">
        <w:trPr>
          <w:trHeight w:val="20"/>
        </w:trPr>
        <w:tc>
          <w:tcPr>
            <w:tcW w:w="1066" w:type="dxa"/>
            <w:vAlign w:val="center"/>
          </w:tcPr>
          <w:p w14:paraId="6B103120" w14:textId="5CC260FD" w:rsidR="004B2169" w:rsidRPr="00610F28" w:rsidRDefault="004B2169" w:rsidP="004B2169">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4B2169" w:rsidRPr="00610F28" w:rsidRDefault="004B2169" w:rsidP="004B2169">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4B2169" w:rsidRPr="00610F28" w14:paraId="5FFBB9AD" w14:textId="77777777" w:rsidTr="00610F28">
        <w:trPr>
          <w:trHeight w:val="1020"/>
        </w:trPr>
        <w:tc>
          <w:tcPr>
            <w:tcW w:w="1066" w:type="dxa"/>
            <w:vAlign w:val="center"/>
          </w:tcPr>
          <w:p w14:paraId="2FF767F0" w14:textId="77777777" w:rsidR="004B2169" w:rsidRPr="00610F28" w:rsidRDefault="004B2169" w:rsidP="004B2169">
            <w:pPr>
              <w:rPr>
                <w:rFonts w:ascii="Calibri" w:hAnsi="Calibri" w:cs="Calibri"/>
              </w:rPr>
            </w:pPr>
          </w:p>
        </w:tc>
        <w:tc>
          <w:tcPr>
            <w:tcW w:w="9374" w:type="dxa"/>
            <w:gridSpan w:val="4"/>
            <w:shd w:val="clear" w:color="auto" w:fill="auto"/>
            <w:vAlign w:val="center"/>
          </w:tcPr>
          <w:p w14:paraId="415B2087" w14:textId="2C7509AF" w:rsidR="004B2169" w:rsidRPr="00E01863" w:rsidRDefault="004B2169" w:rsidP="004B2169">
            <w:pPr>
              <w:jc w:val="both"/>
              <w:rPr>
                <w:rFonts w:ascii="Calibri" w:hAnsi="Calibri" w:cs="Calibri"/>
                <w:lang w:val="en-US"/>
              </w:rPr>
            </w:pPr>
            <w:r w:rsidRPr="00E01863">
              <w:rPr>
                <w:rFonts w:ascii="Calibri" w:hAnsi="Calibri" w:cs="Calibri"/>
                <w:lang w:val="en-US"/>
              </w:rPr>
              <w:t xml:space="preserve">Under Article 34 paragraphs (1) and (3) of </w:t>
            </w:r>
            <w:r>
              <w:rPr>
                <w:rFonts w:ascii="Calibri" w:hAnsi="Calibri" w:cs="Calibri"/>
                <w:lang w:val="en-US"/>
              </w:rPr>
              <w:t>policy tool</w:t>
            </w:r>
            <w:r w:rsidRPr="00E01863">
              <w:rPr>
                <w:rFonts w:ascii="Calibri" w:hAnsi="Calibri" w:cs="Calibri"/>
                <w:lang w:val="en-US"/>
              </w:rPr>
              <w:t xml:space="preserve">, Business Entities designated as hydroelectric managers or PLTA developer candidates before the regulation took effect but have not signed a PPA with PT PLN (Persero) must follow the provisions of this regulation regarding direct appointment and electricity pricing. If they are not ready to proceed with the power purchase, the </w:t>
            </w:r>
            <w:proofErr w:type="spellStart"/>
            <w:r w:rsidRPr="00E01863">
              <w:rPr>
                <w:rFonts w:ascii="Calibri" w:hAnsi="Calibri" w:cs="Calibri"/>
                <w:lang w:val="en-US"/>
              </w:rPr>
              <w:t>MoEMR</w:t>
            </w:r>
            <w:proofErr w:type="spellEnd"/>
            <w:r w:rsidRPr="00E01863">
              <w:rPr>
                <w:rFonts w:ascii="Calibri" w:hAnsi="Calibri" w:cs="Calibri"/>
                <w:lang w:val="en-US"/>
              </w:rPr>
              <w:t xml:space="preserve"> may revoke their designation.</w:t>
            </w:r>
          </w:p>
        </w:tc>
      </w:tr>
      <w:tr w:rsidR="004B2169" w:rsidRPr="00610F28" w14:paraId="2461D49A" w14:textId="77777777" w:rsidTr="00610F28">
        <w:trPr>
          <w:trHeight w:val="1430"/>
        </w:trPr>
        <w:tc>
          <w:tcPr>
            <w:tcW w:w="1066" w:type="dxa"/>
            <w:vAlign w:val="center"/>
          </w:tcPr>
          <w:p w14:paraId="4941B17C" w14:textId="76E279C1" w:rsidR="004B2169" w:rsidRPr="00610F28" w:rsidRDefault="004B2169" w:rsidP="004B2169">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4B2169" w:rsidRPr="00610F28" w:rsidRDefault="004B2169" w:rsidP="004B2169">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4B2169" w:rsidRPr="00610F28" w:rsidRDefault="004B2169" w:rsidP="004B2169">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4B2169" w:rsidRPr="00610F28" w:rsidRDefault="004B2169" w:rsidP="004B2169">
            <w:pPr>
              <w:rPr>
                <w:rFonts w:ascii="Calibri" w:hAnsi="Calibri" w:cs="Calibri"/>
              </w:rPr>
            </w:pPr>
            <w:r w:rsidRPr="00610F28">
              <w:rPr>
                <w:rFonts w:ascii="Calibri" w:hAnsi="Calibri" w:cs="Calibri"/>
              </w:rPr>
              <w:t xml:space="preserve">Select the appropriate response using an X.   </w:t>
            </w:r>
          </w:p>
        </w:tc>
      </w:tr>
      <w:tr w:rsidR="004B2169" w:rsidRPr="00610F28" w14:paraId="2FF4A9D6" w14:textId="77777777" w:rsidTr="00610F28">
        <w:trPr>
          <w:trHeight w:val="440"/>
        </w:trPr>
        <w:tc>
          <w:tcPr>
            <w:tcW w:w="1066" w:type="dxa"/>
            <w:vAlign w:val="center"/>
          </w:tcPr>
          <w:p w14:paraId="5825DF0D" w14:textId="7508C287" w:rsidR="004B2169" w:rsidRPr="00610F28" w:rsidRDefault="004B2169" w:rsidP="004B2169">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4B2169" w:rsidRPr="00610F28" w:rsidRDefault="004B2169" w:rsidP="004B2169">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597DE180" w:rsidR="004B2169" w:rsidRPr="00610F28" w:rsidRDefault="004B2169" w:rsidP="004B2169">
            <w:pPr>
              <w:rPr>
                <w:rFonts w:ascii="Calibri" w:hAnsi="Calibri" w:cs="Calibri"/>
              </w:rPr>
            </w:pPr>
            <w:r>
              <w:rPr>
                <w:rFonts w:ascii="Calibri" w:hAnsi="Calibri" w:cs="Calibri"/>
              </w:rPr>
              <w:t>X</w:t>
            </w:r>
          </w:p>
        </w:tc>
      </w:tr>
      <w:tr w:rsidR="004B2169" w:rsidRPr="00610F28" w14:paraId="12DB2B20" w14:textId="77777777" w:rsidTr="00610F28">
        <w:trPr>
          <w:trHeight w:val="440"/>
        </w:trPr>
        <w:tc>
          <w:tcPr>
            <w:tcW w:w="1066" w:type="dxa"/>
            <w:vAlign w:val="center"/>
          </w:tcPr>
          <w:p w14:paraId="5824408C" w14:textId="15F318D1" w:rsidR="004B2169" w:rsidRPr="00610F28" w:rsidRDefault="004B2169" w:rsidP="004B2169">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4B2169" w:rsidRPr="00610F28" w:rsidRDefault="004B2169" w:rsidP="004B2169">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4B2169" w:rsidRPr="00610F28" w:rsidRDefault="004B2169" w:rsidP="004B2169">
            <w:pPr>
              <w:rPr>
                <w:rFonts w:ascii="Calibri" w:hAnsi="Calibri" w:cs="Calibri"/>
              </w:rPr>
            </w:pPr>
          </w:p>
        </w:tc>
      </w:tr>
      <w:tr w:rsidR="004B2169" w:rsidRPr="00610F28" w14:paraId="3D595240" w14:textId="77777777" w:rsidTr="00610F28">
        <w:trPr>
          <w:trHeight w:val="800"/>
        </w:trPr>
        <w:tc>
          <w:tcPr>
            <w:tcW w:w="1066" w:type="dxa"/>
            <w:vAlign w:val="center"/>
          </w:tcPr>
          <w:p w14:paraId="7D121960" w14:textId="64810AAF" w:rsidR="004B2169" w:rsidRPr="00610F28" w:rsidRDefault="004B2169" w:rsidP="004B2169">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4B2169" w:rsidRPr="00610F28" w:rsidRDefault="004B2169" w:rsidP="004B2169">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4B2169" w:rsidRPr="00610F28" w14:paraId="370AC42C" w14:textId="77777777" w:rsidTr="00610F28">
        <w:trPr>
          <w:trHeight w:val="1020"/>
        </w:trPr>
        <w:tc>
          <w:tcPr>
            <w:tcW w:w="1066" w:type="dxa"/>
            <w:vAlign w:val="center"/>
          </w:tcPr>
          <w:p w14:paraId="26B54535" w14:textId="77777777" w:rsidR="004B2169" w:rsidRPr="00610F28" w:rsidRDefault="004B2169" w:rsidP="004B2169">
            <w:pPr>
              <w:rPr>
                <w:rFonts w:ascii="Calibri" w:hAnsi="Calibri" w:cs="Calibri"/>
              </w:rPr>
            </w:pPr>
          </w:p>
        </w:tc>
        <w:tc>
          <w:tcPr>
            <w:tcW w:w="9374" w:type="dxa"/>
            <w:gridSpan w:val="4"/>
            <w:shd w:val="clear" w:color="auto" w:fill="auto"/>
            <w:vAlign w:val="center"/>
          </w:tcPr>
          <w:p w14:paraId="132CC192" w14:textId="77777777" w:rsidR="004B2169" w:rsidRPr="00610F28" w:rsidRDefault="004B2169" w:rsidP="004B2169">
            <w:pPr>
              <w:rPr>
                <w:rFonts w:ascii="Calibri" w:hAnsi="Calibri" w:cs="Calibri"/>
              </w:rPr>
            </w:pPr>
          </w:p>
        </w:tc>
      </w:tr>
      <w:tr w:rsidR="004B2169" w:rsidRPr="00610F28" w14:paraId="43CE4FE9" w14:textId="77777777" w:rsidTr="00610F28">
        <w:trPr>
          <w:trHeight w:val="1475"/>
        </w:trPr>
        <w:tc>
          <w:tcPr>
            <w:tcW w:w="1066" w:type="dxa"/>
            <w:vAlign w:val="center"/>
          </w:tcPr>
          <w:p w14:paraId="3314A66D" w14:textId="3278FB5D" w:rsidR="004B2169" w:rsidRPr="00610F28" w:rsidRDefault="004B2169" w:rsidP="004B2169">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4B2169" w:rsidRPr="00610F28" w:rsidRDefault="004B2169" w:rsidP="004B2169">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4B2169" w:rsidRPr="00610F28" w:rsidRDefault="004B2169" w:rsidP="004B2169">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4B2169" w:rsidRPr="00610F28" w:rsidRDefault="004B2169" w:rsidP="004B2169">
            <w:pPr>
              <w:rPr>
                <w:rFonts w:ascii="Calibri" w:hAnsi="Calibri" w:cs="Calibri"/>
              </w:rPr>
            </w:pPr>
            <w:r w:rsidRPr="00610F28">
              <w:rPr>
                <w:rFonts w:ascii="Calibri" w:hAnsi="Calibri" w:cs="Calibri"/>
              </w:rPr>
              <w:t xml:space="preserve">Select the appropriate response using an X.   </w:t>
            </w:r>
          </w:p>
        </w:tc>
      </w:tr>
      <w:tr w:rsidR="004B2169" w:rsidRPr="00610F28" w14:paraId="70334481" w14:textId="77777777" w:rsidTr="00610F28">
        <w:trPr>
          <w:trHeight w:val="440"/>
        </w:trPr>
        <w:tc>
          <w:tcPr>
            <w:tcW w:w="1066" w:type="dxa"/>
            <w:vAlign w:val="center"/>
          </w:tcPr>
          <w:p w14:paraId="5CDC8498" w14:textId="0AEA94F7" w:rsidR="004B2169" w:rsidRPr="00610F28" w:rsidRDefault="004B2169" w:rsidP="004B2169">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4B2169" w:rsidRPr="00610F28" w:rsidRDefault="004B2169" w:rsidP="004B2169">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4D40E1BD" w:rsidR="004B2169" w:rsidRPr="00610F28" w:rsidRDefault="004B2169" w:rsidP="004B2169">
            <w:pPr>
              <w:rPr>
                <w:rFonts w:ascii="Calibri" w:hAnsi="Calibri" w:cs="Calibri"/>
              </w:rPr>
            </w:pPr>
            <w:r>
              <w:rPr>
                <w:rFonts w:ascii="Calibri" w:hAnsi="Calibri" w:cs="Calibri"/>
              </w:rPr>
              <w:t>X</w:t>
            </w:r>
          </w:p>
        </w:tc>
      </w:tr>
      <w:tr w:rsidR="004B2169" w:rsidRPr="00610F28" w14:paraId="5C320E29" w14:textId="77777777" w:rsidTr="00610F28">
        <w:trPr>
          <w:trHeight w:val="440"/>
        </w:trPr>
        <w:tc>
          <w:tcPr>
            <w:tcW w:w="1066" w:type="dxa"/>
            <w:vAlign w:val="center"/>
          </w:tcPr>
          <w:p w14:paraId="79D7F894" w14:textId="22A8C001" w:rsidR="004B2169" w:rsidRPr="00610F28" w:rsidRDefault="004B2169" w:rsidP="004B2169">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4B2169" w:rsidRPr="00610F28" w:rsidRDefault="004B2169" w:rsidP="004B2169">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4B2169" w:rsidRPr="00610F28" w:rsidRDefault="004B2169" w:rsidP="004B2169">
            <w:pPr>
              <w:rPr>
                <w:rFonts w:ascii="Calibri" w:hAnsi="Calibri" w:cs="Calibri"/>
              </w:rPr>
            </w:pPr>
          </w:p>
        </w:tc>
      </w:tr>
      <w:tr w:rsidR="004B2169" w:rsidRPr="00610F28" w14:paraId="679D0367" w14:textId="77777777" w:rsidTr="00610F28">
        <w:trPr>
          <w:trHeight w:val="1160"/>
        </w:trPr>
        <w:tc>
          <w:tcPr>
            <w:tcW w:w="1066" w:type="dxa"/>
            <w:vAlign w:val="center"/>
          </w:tcPr>
          <w:p w14:paraId="0756115E" w14:textId="643FA9E4" w:rsidR="004B2169" w:rsidRPr="00610F28" w:rsidRDefault="004B2169" w:rsidP="004B2169">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4B2169" w:rsidRPr="00610F28" w:rsidRDefault="004B2169" w:rsidP="004B2169">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4B2169" w:rsidRPr="00610F28" w14:paraId="79157442" w14:textId="77777777" w:rsidTr="00610F28">
        <w:trPr>
          <w:trHeight w:val="1020"/>
        </w:trPr>
        <w:tc>
          <w:tcPr>
            <w:tcW w:w="1066" w:type="dxa"/>
            <w:vAlign w:val="center"/>
          </w:tcPr>
          <w:p w14:paraId="0D986A27" w14:textId="77777777" w:rsidR="004B2169" w:rsidRPr="00610F28" w:rsidRDefault="004B2169" w:rsidP="004B2169">
            <w:pPr>
              <w:rPr>
                <w:rFonts w:ascii="Calibri" w:hAnsi="Calibri" w:cs="Calibri"/>
              </w:rPr>
            </w:pPr>
          </w:p>
        </w:tc>
        <w:tc>
          <w:tcPr>
            <w:tcW w:w="9374" w:type="dxa"/>
            <w:gridSpan w:val="4"/>
            <w:shd w:val="clear" w:color="auto" w:fill="auto"/>
            <w:vAlign w:val="center"/>
          </w:tcPr>
          <w:p w14:paraId="2B2D0494" w14:textId="77777777" w:rsidR="004B2169" w:rsidRPr="00610F28" w:rsidRDefault="004B2169" w:rsidP="004B2169">
            <w:pPr>
              <w:rPr>
                <w:rFonts w:ascii="Calibri" w:hAnsi="Calibri" w:cs="Calibri"/>
              </w:rPr>
            </w:pPr>
          </w:p>
        </w:tc>
      </w:tr>
      <w:tr w:rsidR="004B2169" w:rsidRPr="00610F28" w14:paraId="5DB409C1" w14:textId="77777777" w:rsidTr="00610F28">
        <w:trPr>
          <w:trHeight w:val="1070"/>
        </w:trPr>
        <w:tc>
          <w:tcPr>
            <w:tcW w:w="1066" w:type="dxa"/>
            <w:vAlign w:val="center"/>
          </w:tcPr>
          <w:p w14:paraId="471A07A7" w14:textId="7299153E" w:rsidR="004B2169" w:rsidRPr="00610F28" w:rsidRDefault="004B2169" w:rsidP="004B2169">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4B2169" w:rsidRPr="00610F28" w:rsidRDefault="004B2169" w:rsidP="004B2169">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4B2169" w:rsidRPr="00610F28" w:rsidRDefault="004B2169" w:rsidP="004B2169">
            <w:pPr>
              <w:rPr>
                <w:rFonts w:ascii="Calibri" w:hAnsi="Calibri" w:cs="Calibri"/>
              </w:rPr>
            </w:pPr>
            <w:r w:rsidRPr="00610F28">
              <w:rPr>
                <w:rFonts w:ascii="Calibri" w:hAnsi="Calibri" w:cs="Calibri"/>
              </w:rPr>
              <w:t xml:space="preserve">Select the appropriate response using an X.   </w:t>
            </w:r>
          </w:p>
        </w:tc>
      </w:tr>
      <w:tr w:rsidR="004B2169" w:rsidRPr="00610F28" w14:paraId="4E57F3A8" w14:textId="77777777" w:rsidTr="00610F28">
        <w:trPr>
          <w:trHeight w:val="440"/>
        </w:trPr>
        <w:tc>
          <w:tcPr>
            <w:tcW w:w="1066" w:type="dxa"/>
            <w:vAlign w:val="center"/>
          </w:tcPr>
          <w:p w14:paraId="5EE72314" w14:textId="6C4FAD6D" w:rsidR="004B2169" w:rsidRPr="00610F28" w:rsidRDefault="004B2169" w:rsidP="004B2169">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4B2169" w:rsidRPr="00610F28" w:rsidRDefault="004B2169" w:rsidP="004B2169">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4D20DB43" w:rsidR="004B2169" w:rsidRPr="00610F28" w:rsidRDefault="004B2169" w:rsidP="004B2169">
            <w:pPr>
              <w:rPr>
                <w:rFonts w:ascii="Calibri" w:hAnsi="Calibri" w:cs="Calibri"/>
              </w:rPr>
            </w:pPr>
            <w:r>
              <w:rPr>
                <w:rFonts w:ascii="Calibri" w:hAnsi="Calibri" w:cs="Calibri"/>
              </w:rPr>
              <w:t>X</w:t>
            </w:r>
          </w:p>
        </w:tc>
      </w:tr>
      <w:tr w:rsidR="004B2169" w:rsidRPr="00610F28" w14:paraId="66FCE0A9" w14:textId="77777777" w:rsidTr="00610F28">
        <w:trPr>
          <w:trHeight w:val="350"/>
        </w:trPr>
        <w:tc>
          <w:tcPr>
            <w:tcW w:w="1066" w:type="dxa"/>
            <w:vAlign w:val="center"/>
          </w:tcPr>
          <w:p w14:paraId="1F2B50B8" w14:textId="2ED7799F" w:rsidR="004B2169" w:rsidRPr="00610F28" w:rsidRDefault="004B2169" w:rsidP="004B2169">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4B2169" w:rsidRPr="00610F28" w:rsidRDefault="004B2169" w:rsidP="004B2169">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4B2169" w:rsidRPr="00610F28" w:rsidRDefault="004B2169" w:rsidP="004B2169">
            <w:pPr>
              <w:rPr>
                <w:rFonts w:ascii="Calibri" w:hAnsi="Calibri" w:cs="Calibri"/>
              </w:rPr>
            </w:pPr>
          </w:p>
        </w:tc>
      </w:tr>
      <w:tr w:rsidR="004B2169" w:rsidRPr="00610F28" w14:paraId="544258E4" w14:textId="77777777" w:rsidTr="00610F28">
        <w:trPr>
          <w:trHeight w:val="766"/>
        </w:trPr>
        <w:tc>
          <w:tcPr>
            <w:tcW w:w="1066" w:type="dxa"/>
            <w:vAlign w:val="center"/>
          </w:tcPr>
          <w:p w14:paraId="0E4392C8" w14:textId="2612801B" w:rsidR="004B2169" w:rsidRPr="00610F28" w:rsidRDefault="004B2169" w:rsidP="004B2169">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4B2169" w:rsidRPr="00610F28" w:rsidRDefault="004B2169" w:rsidP="004B2169">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4B2169" w:rsidRPr="00610F28" w14:paraId="55F51CA1" w14:textId="77777777" w:rsidTr="00610F28">
        <w:trPr>
          <w:trHeight w:val="1020"/>
        </w:trPr>
        <w:tc>
          <w:tcPr>
            <w:tcW w:w="1066" w:type="dxa"/>
            <w:vAlign w:val="center"/>
          </w:tcPr>
          <w:p w14:paraId="10590CC8" w14:textId="77777777" w:rsidR="004B2169" w:rsidRPr="00610F28" w:rsidRDefault="004B2169" w:rsidP="004B2169">
            <w:pPr>
              <w:rPr>
                <w:rFonts w:ascii="Calibri" w:hAnsi="Calibri" w:cs="Calibri"/>
              </w:rPr>
            </w:pPr>
          </w:p>
        </w:tc>
        <w:tc>
          <w:tcPr>
            <w:tcW w:w="9374" w:type="dxa"/>
            <w:gridSpan w:val="4"/>
            <w:shd w:val="clear" w:color="auto" w:fill="auto"/>
            <w:vAlign w:val="center"/>
          </w:tcPr>
          <w:p w14:paraId="434C01FD" w14:textId="77777777" w:rsidR="004B2169" w:rsidRPr="00610F28" w:rsidRDefault="004B2169" w:rsidP="004B2169">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00887DBF" w:rsidR="00DF50B5" w:rsidRPr="00610F28" w:rsidRDefault="00F56444"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13520D63" w:rsidR="00DF50B5" w:rsidRPr="008F2FDC" w:rsidRDefault="008F2FDC" w:rsidP="008F2FDC">
            <w:pPr>
              <w:jc w:val="both"/>
              <w:rPr>
                <w:lang w:val="en-US"/>
              </w:rPr>
            </w:pPr>
            <w:r>
              <w:rPr>
                <w:lang w:val="en-US"/>
              </w:rPr>
              <w:t>RUPTL</w:t>
            </w:r>
            <w:r w:rsidRPr="009A35BF">
              <w:rPr>
                <w:lang w:val="en-US"/>
              </w:rPr>
              <w:t xml:space="preserve"> </w:t>
            </w:r>
            <w:r>
              <w:rPr>
                <w:lang w:val="en-US"/>
              </w:rPr>
              <w:t xml:space="preserve">is </w:t>
            </w:r>
            <w:r w:rsidRPr="008F2FDC">
              <w:t>an Electricity procurement plan which cover the generation,</w:t>
            </w:r>
            <w:r>
              <w:t xml:space="preserve"> t</w:t>
            </w:r>
            <w:r w:rsidRPr="008F2FDC">
              <w:t>ransmission, distribution and/or sale of Electrical Power to consumers within a business are</w:t>
            </w:r>
            <w:r>
              <w:t>a.</w:t>
            </w:r>
            <w:r>
              <w:rPr>
                <w:lang w:val="en-US"/>
              </w:rPr>
              <w:t xml:space="preserve"> RUPTL </w:t>
            </w:r>
            <w:r w:rsidRPr="009A35BF">
              <w:rPr>
                <w:lang w:val="en-US"/>
              </w:rPr>
              <w:t xml:space="preserve">are prepared by PT PLN (Persero) and </w:t>
            </w:r>
            <w:r>
              <w:rPr>
                <w:lang w:val="en-US"/>
              </w:rPr>
              <w:t xml:space="preserve">shall be stipulated by the </w:t>
            </w:r>
            <w:proofErr w:type="spellStart"/>
            <w:r w:rsidRPr="009A35BF">
              <w:rPr>
                <w:lang w:val="en-US"/>
              </w:rPr>
              <w:t>MoEM</w:t>
            </w:r>
            <w:r>
              <w:rPr>
                <w:lang w:val="en-US"/>
              </w:rPr>
              <w:t>R</w:t>
            </w:r>
            <w:proofErr w:type="spellEnd"/>
            <w:r>
              <w:rPr>
                <w:lang w:val="en-US"/>
              </w:rPr>
              <w:t xml:space="preserve"> after coordinating with the </w:t>
            </w:r>
            <w:proofErr w:type="spellStart"/>
            <w:r>
              <w:rPr>
                <w:lang w:val="en-US"/>
              </w:rPr>
              <w:t>MoSOE</w:t>
            </w:r>
            <w:proofErr w:type="spellEnd"/>
            <w:r>
              <w:rPr>
                <w:lang w:val="en-US"/>
              </w:rPr>
              <w:t xml:space="preserve"> and MoF. Furthermore, i</w:t>
            </w:r>
            <w:r w:rsidRPr="00B711C3">
              <w:t>n the framework of the energy transition in the electricity sector, the Minister shall draw up a</w:t>
            </w:r>
            <w:r>
              <w:t xml:space="preserve"> r</w:t>
            </w:r>
            <w:r w:rsidRPr="00B711C3">
              <w:t>oadmap for</w:t>
            </w:r>
            <w:r>
              <w:t xml:space="preserve"> </w:t>
            </w:r>
            <w:r w:rsidRPr="00B711C3">
              <w:t>the acceleration of the termination of PLTU operations, as outlined in a sectoral planning document.</w:t>
            </w:r>
            <w:r>
              <w:t xml:space="preserve"> </w:t>
            </w:r>
            <w:r w:rsidRPr="00B711C3">
              <w:rPr>
                <w:lang w:val="en-US"/>
              </w:rPr>
              <w:t xml:space="preserve">This shows that </w:t>
            </w:r>
            <w:proofErr w:type="spellStart"/>
            <w:r w:rsidRPr="00B711C3">
              <w:rPr>
                <w:lang w:val="en-US"/>
              </w:rPr>
              <w:t>MoEMR</w:t>
            </w:r>
            <w:proofErr w:type="spellEnd"/>
            <w:r w:rsidRPr="00B711C3">
              <w:rPr>
                <w:lang w:val="en-US"/>
              </w:rPr>
              <w:t xml:space="preserve"> has high capacity in this policy tool, compared to other authorities.</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lastRenderedPageBreak/>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6F5264F1" w:rsidR="00DF50B5" w:rsidRPr="00610F28" w:rsidRDefault="00BD055E"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46F7652A" w:rsidR="00DF50B5" w:rsidRPr="00610F28" w:rsidRDefault="00BD055E"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1BF0E097" w:rsidR="00DF50B5" w:rsidRPr="00610F28" w:rsidRDefault="00BD055E"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2E4BCA7" w:rsidR="00DF50B5" w:rsidRPr="00610F28" w:rsidRDefault="00BD055E"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1C260433" w:rsidR="00DF50B5" w:rsidRPr="00610F28" w:rsidRDefault="00BD055E" w:rsidP="00610F28">
            <w:pPr>
              <w:rPr>
                <w:rFonts w:ascii="Calibri" w:hAnsi="Calibri" w:cs="Calibri"/>
              </w:rPr>
            </w:pPr>
            <w:r>
              <w:rPr>
                <w:rFonts w:ascii="Calibri" w:hAnsi="Calibri" w:cs="Calibri"/>
              </w:rPr>
              <w:t>X</w:t>
            </w: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97BCE7A" w:rsidR="00DF50B5" w:rsidRPr="00610F28" w:rsidRDefault="00BD055E"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1DAD06C6" w:rsidR="00DF50B5" w:rsidRPr="00610F28" w:rsidRDefault="00BD055E" w:rsidP="00610F28">
            <w:pPr>
              <w:rPr>
                <w:rFonts w:ascii="Calibri" w:hAnsi="Calibri" w:cs="Calibri"/>
              </w:rPr>
            </w:pPr>
            <w:r>
              <w:rPr>
                <w:rFonts w:ascii="Calibri" w:hAnsi="Calibri" w:cs="Calibri"/>
              </w:rPr>
              <w:t>X</w:t>
            </w: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356EEA47" w14:textId="35178856" w:rsidR="00E109F4" w:rsidRDefault="00E109F4" w:rsidP="00E109F4">
            <w:pPr>
              <w:jc w:val="both"/>
              <w:rPr>
                <w:rFonts w:ascii="Calibri" w:hAnsi="Calibri" w:cs="Calibri"/>
              </w:rPr>
            </w:pPr>
            <w:r>
              <w:rPr>
                <w:rFonts w:ascii="Calibri" w:hAnsi="Calibri" w:cs="Calibri"/>
              </w:rPr>
              <w:t xml:space="preserve">Under Article 2 paragraph (3) of </w:t>
            </w:r>
            <w:r w:rsidR="00C744BE">
              <w:rPr>
                <w:rFonts w:ascii="Calibri" w:hAnsi="Calibri" w:cs="Calibri"/>
              </w:rPr>
              <w:t>policy tool</w:t>
            </w:r>
            <w:r>
              <w:rPr>
                <w:rFonts w:ascii="Calibri" w:hAnsi="Calibri" w:cs="Calibri"/>
              </w:rPr>
              <w:t>, the i</w:t>
            </w:r>
            <w:r w:rsidRPr="00E109F4">
              <w:rPr>
                <w:rFonts w:ascii="Calibri" w:hAnsi="Calibri" w:cs="Calibri"/>
              </w:rPr>
              <w:t>mplementation of RUPTL by PT PLN (Persero) must:</w:t>
            </w:r>
          </w:p>
          <w:p w14:paraId="64B83BAE" w14:textId="77777777" w:rsidR="00E109F4" w:rsidRDefault="00E109F4" w:rsidP="00E109F4">
            <w:pPr>
              <w:pStyle w:val="ListParagraph"/>
              <w:numPr>
                <w:ilvl w:val="0"/>
                <w:numId w:val="55"/>
              </w:numPr>
              <w:jc w:val="both"/>
              <w:rPr>
                <w:rFonts w:ascii="Calibri" w:hAnsi="Calibri" w:cs="Calibri"/>
              </w:rPr>
            </w:pPr>
            <w:r w:rsidRPr="00E109F4">
              <w:rPr>
                <w:rFonts w:ascii="Calibri" w:hAnsi="Calibri" w:cs="Calibri"/>
              </w:rPr>
              <w:t>prioritize the purchase of Electrical Power from Electrical Power plants that utilize</w:t>
            </w:r>
            <w:r>
              <w:rPr>
                <w:rFonts w:ascii="Calibri" w:hAnsi="Calibri" w:cs="Calibri"/>
              </w:rPr>
              <w:t xml:space="preserve"> </w:t>
            </w:r>
            <w:r w:rsidRPr="00E109F4">
              <w:rPr>
                <w:rFonts w:ascii="Calibri" w:hAnsi="Calibri" w:cs="Calibri"/>
              </w:rPr>
              <w:t>Renewable</w:t>
            </w:r>
            <w:r>
              <w:rPr>
                <w:rFonts w:ascii="Calibri" w:hAnsi="Calibri" w:cs="Calibri"/>
              </w:rPr>
              <w:t xml:space="preserve"> </w:t>
            </w:r>
            <w:r w:rsidRPr="00E109F4">
              <w:rPr>
                <w:rFonts w:ascii="Calibri" w:hAnsi="Calibri" w:cs="Calibri"/>
              </w:rPr>
              <w:t>sources of Energy;</w:t>
            </w:r>
          </w:p>
          <w:p w14:paraId="158D1752" w14:textId="77777777" w:rsidR="00E109F4" w:rsidRDefault="00E109F4" w:rsidP="00E109F4">
            <w:pPr>
              <w:pStyle w:val="ListParagraph"/>
              <w:numPr>
                <w:ilvl w:val="0"/>
                <w:numId w:val="55"/>
              </w:numPr>
              <w:jc w:val="both"/>
              <w:rPr>
                <w:rFonts w:ascii="Calibri" w:hAnsi="Calibri" w:cs="Calibri"/>
              </w:rPr>
            </w:pPr>
            <w:r w:rsidRPr="00E109F4">
              <w:rPr>
                <w:rFonts w:ascii="Calibri" w:hAnsi="Calibri" w:cs="Calibri"/>
              </w:rPr>
              <w:t>operates Electrical Power plants that utilize Renewable sources of Energy on a must-run basis in</w:t>
            </w:r>
            <w:r>
              <w:rPr>
                <w:rFonts w:ascii="Calibri" w:hAnsi="Calibri" w:cs="Calibri"/>
              </w:rPr>
              <w:t xml:space="preserve"> </w:t>
            </w:r>
            <w:r w:rsidRPr="00E109F4">
              <w:rPr>
                <w:rFonts w:ascii="Calibri" w:hAnsi="Calibri" w:cs="Calibri"/>
              </w:rPr>
              <w:t>accordance with the characteristics of the power plant source and/or in</w:t>
            </w:r>
            <w:r>
              <w:rPr>
                <w:rFonts w:ascii="Calibri" w:hAnsi="Calibri" w:cs="Calibri"/>
              </w:rPr>
              <w:t xml:space="preserve"> </w:t>
            </w:r>
            <w:r w:rsidRPr="00E109F4">
              <w:rPr>
                <w:rFonts w:ascii="Calibri" w:hAnsi="Calibri" w:cs="Calibri"/>
              </w:rPr>
              <w:t>accordance with the</w:t>
            </w:r>
            <w:r>
              <w:rPr>
                <w:rFonts w:ascii="Calibri" w:hAnsi="Calibri" w:cs="Calibri"/>
              </w:rPr>
              <w:t xml:space="preserve"> </w:t>
            </w:r>
            <w:r w:rsidRPr="00E109F4">
              <w:rPr>
                <w:rFonts w:ascii="Calibri" w:hAnsi="Calibri" w:cs="Calibri"/>
              </w:rPr>
              <w:t>readiness of the local electricity system in the event of a low-capacity condition;</w:t>
            </w:r>
          </w:p>
          <w:p w14:paraId="5BCDD6BC" w14:textId="77777777" w:rsidR="00E109F4" w:rsidRDefault="00E109F4" w:rsidP="00E109F4">
            <w:pPr>
              <w:pStyle w:val="ListParagraph"/>
              <w:numPr>
                <w:ilvl w:val="0"/>
                <w:numId w:val="55"/>
              </w:numPr>
              <w:jc w:val="both"/>
              <w:rPr>
                <w:rFonts w:ascii="Calibri" w:hAnsi="Calibri" w:cs="Calibri"/>
              </w:rPr>
            </w:pPr>
            <w:r>
              <w:rPr>
                <w:rFonts w:ascii="Calibri" w:hAnsi="Calibri" w:cs="Calibri"/>
              </w:rPr>
              <w:t>u</w:t>
            </w:r>
            <w:r w:rsidRPr="00E109F4">
              <w:rPr>
                <w:rFonts w:ascii="Calibri" w:hAnsi="Calibri" w:cs="Calibri"/>
              </w:rPr>
              <w:t>tilizes local products in accordance with the provisions of the laws and regulations; and</w:t>
            </w:r>
          </w:p>
          <w:p w14:paraId="03FCCBDE" w14:textId="490A5B43" w:rsidR="00E109F4" w:rsidRPr="00E109F4" w:rsidRDefault="00E109F4" w:rsidP="00E109F4">
            <w:pPr>
              <w:pStyle w:val="ListParagraph"/>
              <w:numPr>
                <w:ilvl w:val="0"/>
                <w:numId w:val="55"/>
              </w:numPr>
              <w:jc w:val="both"/>
              <w:rPr>
                <w:rFonts w:ascii="Calibri" w:hAnsi="Calibri" w:cs="Calibri"/>
              </w:rPr>
            </w:pPr>
            <w:r w:rsidRPr="00E109F4">
              <w:rPr>
                <w:rFonts w:ascii="Calibri" w:hAnsi="Calibri" w:cs="Calibri"/>
              </w:rPr>
              <w:t>develops Electrical Power plants that utilize Renewable sources of Energ</w:t>
            </w:r>
            <w:r>
              <w:rPr>
                <w:rFonts w:ascii="Calibri" w:hAnsi="Calibri" w:cs="Calibri"/>
              </w:rPr>
              <w:t>y.</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lastRenderedPageBreak/>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4769C89B" w:rsidR="00DF50B5" w:rsidRPr="00610F28" w:rsidRDefault="00251E19"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4041CA9C" w:rsidR="00DF50B5" w:rsidRPr="00610F28" w:rsidRDefault="00251E19" w:rsidP="00610F28">
            <w:pPr>
              <w:rPr>
                <w:rFonts w:ascii="Calibri" w:hAnsi="Calibri" w:cs="Calibri"/>
              </w:rPr>
            </w:pPr>
            <w:r>
              <w:rPr>
                <w:rFonts w:ascii="Calibri" w:hAnsi="Calibri" w:cs="Calibri"/>
              </w:rPr>
              <w:t>X</w:t>
            </w: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37069684" w:rsidR="00DF50B5" w:rsidRPr="00610F28" w:rsidRDefault="00251E19" w:rsidP="00610F28">
            <w:pPr>
              <w:rPr>
                <w:rFonts w:ascii="Calibri" w:hAnsi="Calibri" w:cs="Calibri"/>
              </w:rPr>
            </w:pPr>
            <w:r>
              <w:rPr>
                <w:rFonts w:ascii="Calibri" w:hAnsi="Calibri" w:cs="Calibri"/>
              </w:rPr>
              <w:t>X</w:t>
            </w: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12C9299C" w:rsidR="00DF50B5" w:rsidRPr="00610F28" w:rsidRDefault="00251E19"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4A4E0F7A" w:rsidR="00DF50B5" w:rsidRPr="00610F28" w:rsidRDefault="00251E19"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2FB491F0" w:rsidR="00DF50B5" w:rsidRPr="00610F28" w:rsidRDefault="00251E19"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D4F7D21" w:rsidR="00DF50B5" w:rsidRPr="00610F28" w:rsidRDefault="00251E19"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D5285CC" w:rsidR="00DF50B5" w:rsidRPr="00251E19" w:rsidRDefault="00251E19" w:rsidP="00610F28">
            <w:pPr>
              <w:rPr>
                <w:rFonts w:ascii="Calibri" w:hAnsi="Calibri" w:cs="Calibri"/>
                <w:lang w:val="en-US"/>
              </w:rPr>
            </w:pPr>
            <w:r w:rsidRPr="00251E19">
              <w:rPr>
                <w:rFonts w:ascii="Calibri" w:hAnsi="Calibri" w:cs="Calibri"/>
                <w:lang w:val="en-US"/>
              </w:rPr>
              <w:t xml:space="preserve">Article 2 paragraph (3) of </w:t>
            </w:r>
            <w:r w:rsidR="00C744BE">
              <w:rPr>
                <w:rFonts w:ascii="Calibri" w:hAnsi="Calibri" w:cs="Calibri"/>
                <w:lang w:val="en-US"/>
              </w:rPr>
              <w:t>policy tool</w:t>
            </w:r>
            <w:r w:rsidRPr="00251E19">
              <w:rPr>
                <w:rFonts w:ascii="Calibri" w:hAnsi="Calibri" w:cs="Calibri"/>
                <w:lang w:val="en-US"/>
              </w:rPr>
              <w:t xml:space="preserve"> requires PT PLN (Persero) to implement the RUPTL by prioritizing the purchase and development of renewable energy power plants, operating them on a must-run basis when applicable, and utilizing local products in accordance with regulations.</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00E20E3F" w:rsidR="00DF50B5" w:rsidRPr="00610F28" w:rsidRDefault="00DA3615" w:rsidP="00610F28">
            <w:pPr>
              <w:rPr>
                <w:rFonts w:ascii="Calibri" w:hAnsi="Calibri" w:cs="Calibri"/>
              </w:rPr>
            </w:pPr>
            <w:r>
              <w:rPr>
                <w:rFonts w:ascii="Calibri" w:hAnsi="Calibri" w:cs="Calibri"/>
              </w:rPr>
              <w:t>X</w:t>
            </w: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lastRenderedPageBreak/>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7B4933B1" w:rsidR="00DF50B5" w:rsidRPr="00610F28" w:rsidRDefault="00DA3615" w:rsidP="00610F28">
            <w:pPr>
              <w:rPr>
                <w:rFonts w:ascii="Calibri" w:hAnsi="Calibri" w:cs="Calibri"/>
              </w:rPr>
            </w:pPr>
            <w:r>
              <w:rPr>
                <w:rFonts w:ascii="Calibri" w:hAnsi="Calibri" w:cs="Calibri"/>
              </w:rPr>
              <w:t>X</w:t>
            </w: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12320A6F" w:rsidR="00DF50B5" w:rsidRPr="00610F28" w:rsidRDefault="00DA3615" w:rsidP="00DA3615">
            <w:pPr>
              <w:jc w:val="both"/>
              <w:rPr>
                <w:rFonts w:ascii="Calibri" w:hAnsi="Calibri" w:cs="Calibri"/>
              </w:rPr>
            </w:pPr>
            <w:r>
              <w:rPr>
                <w:rFonts w:ascii="Calibri" w:hAnsi="Calibri" w:cs="Calibri"/>
              </w:rPr>
              <w:t>R</w:t>
            </w:r>
            <w:r w:rsidRPr="00DA3615">
              <w:rPr>
                <w:rFonts w:ascii="Calibri" w:hAnsi="Calibri" w:cs="Calibri"/>
              </w:rPr>
              <w:t xml:space="preserve">UPTL </w:t>
            </w:r>
            <w:r>
              <w:rPr>
                <w:rFonts w:ascii="Calibri" w:hAnsi="Calibri" w:cs="Calibri"/>
              </w:rPr>
              <w:t>sh</w:t>
            </w:r>
            <w:r w:rsidRPr="00DA3615">
              <w:rPr>
                <w:rFonts w:ascii="Calibri" w:hAnsi="Calibri" w:cs="Calibri"/>
              </w:rPr>
              <w:t xml:space="preserve">all be stipulated by the </w:t>
            </w:r>
            <w:proofErr w:type="spellStart"/>
            <w:r w:rsidRPr="00DA3615">
              <w:rPr>
                <w:rFonts w:ascii="Calibri" w:hAnsi="Calibri" w:cs="Calibri"/>
              </w:rPr>
              <w:t>M</w:t>
            </w:r>
            <w:r>
              <w:rPr>
                <w:rFonts w:ascii="Calibri" w:hAnsi="Calibri" w:cs="Calibri"/>
              </w:rPr>
              <w:t>oEMR</w:t>
            </w:r>
            <w:proofErr w:type="spellEnd"/>
            <w:r w:rsidRPr="00DA3615">
              <w:rPr>
                <w:rFonts w:ascii="Calibri" w:hAnsi="Calibri" w:cs="Calibri"/>
              </w:rPr>
              <w:t xml:space="preserve"> after coordinating with the</w:t>
            </w:r>
            <w:r>
              <w:rPr>
                <w:rFonts w:ascii="Calibri" w:hAnsi="Calibri" w:cs="Calibri"/>
              </w:rPr>
              <w:t xml:space="preserve"> </w:t>
            </w:r>
            <w:proofErr w:type="spellStart"/>
            <w:r>
              <w:rPr>
                <w:rFonts w:ascii="Calibri" w:hAnsi="Calibri" w:cs="Calibri"/>
              </w:rPr>
              <w:t>MoSOE</w:t>
            </w:r>
            <w:proofErr w:type="spellEnd"/>
            <w:r>
              <w:rPr>
                <w:rFonts w:ascii="Calibri" w:hAnsi="Calibri" w:cs="Calibri"/>
              </w:rPr>
              <w:t xml:space="preserve"> and MoF </w:t>
            </w:r>
            <w:r w:rsidRPr="00DA3615">
              <w:rPr>
                <w:rFonts w:ascii="Calibri" w:hAnsi="Calibri" w:cs="Calibri"/>
              </w:rPr>
              <w:t>by considering:</w:t>
            </w:r>
            <w:r>
              <w:rPr>
                <w:rFonts w:ascii="Calibri" w:hAnsi="Calibri" w:cs="Calibri"/>
              </w:rPr>
              <w:t xml:space="preserve"> (i) </w:t>
            </w:r>
            <w:r w:rsidRPr="00DA3615">
              <w:rPr>
                <w:rFonts w:ascii="Calibri" w:hAnsi="Calibri" w:cs="Calibri"/>
              </w:rPr>
              <w:t>the aspect of balance between supply and demand;</w:t>
            </w:r>
            <w:r>
              <w:rPr>
                <w:rFonts w:ascii="Calibri" w:hAnsi="Calibri" w:cs="Calibri"/>
              </w:rPr>
              <w:t xml:space="preserve"> (ii) r</w:t>
            </w:r>
            <w:r w:rsidRPr="00DA3615">
              <w:rPr>
                <w:rFonts w:ascii="Calibri" w:hAnsi="Calibri" w:cs="Calibri"/>
              </w:rPr>
              <w:t>eadiness of electricity system; and</w:t>
            </w:r>
            <w:r>
              <w:rPr>
                <w:rFonts w:ascii="Calibri" w:hAnsi="Calibri" w:cs="Calibri"/>
              </w:rPr>
              <w:t xml:space="preserve"> (iii) </w:t>
            </w:r>
            <w:r w:rsidRPr="00DA3615">
              <w:rPr>
                <w:rFonts w:ascii="Calibri" w:hAnsi="Calibri" w:cs="Calibri"/>
              </w:rPr>
              <w:t>state financial capacit</w:t>
            </w:r>
            <w:r>
              <w:rPr>
                <w:rFonts w:ascii="Calibri" w:hAnsi="Calibri" w:cs="Calibri"/>
              </w:rPr>
              <w:t>y.</w:t>
            </w: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6DA15A43"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210B74C"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6BA22088"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3654BB4C"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45C6FE03"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4D2DB5B9" w:rsidR="00DF50B5" w:rsidRPr="00610F28" w:rsidRDefault="00E879F2"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7E0B959F" w:rsidR="00DF50B5" w:rsidRPr="00610F28" w:rsidRDefault="00E879F2"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lastRenderedPageBreak/>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5AB0BE89" w:rsidR="00A56BE5" w:rsidRPr="00971C0E" w:rsidRDefault="00123DB4"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98A6D27" w:rsidR="00A56BE5" w:rsidRPr="00971C0E" w:rsidRDefault="00123DB4"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E8A53C6" w:rsidR="00A56BE5" w:rsidRPr="00971C0E" w:rsidRDefault="00123DB4"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BBCAE44" w:rsidR="008A4685" w:rsidRPr="00610F28" w:rsidRDefault="00123DB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D5AD296"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204DCDB0" w:rsidR="008A4685" w:rsidRPr="00610F28" w:rsidRDefault="000A31D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2600EA84" w:rsidR="008A4685" w:rsidRPr="00610F28" w:rsidRDefault="00123DB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lastRenderedPageBreak/>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63D8A2E4" w:rsidR="008A4685" w:rsidRPr="00610F28" w:rsidRDefault="000A31D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12623893" w:rsidR="008A4685" w:rsidRPr="00610F28" w:rsidRDefault="005F5FB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5D211B1E" w:rsidR="008A4685" w:rsidRPr="00610F28" w:rsidRDefault="005F5FB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CF4DA40" w14:textId="2F639CF3" w:rsidR="00EB215E" w:rsidRDefault="000A31DA" w:rsidP="005F5FB6">
            <w:pPr>
              <w:jc w:val="both"/>
              <w:rPr>
                <w:rFonts w:ascii="Calibri" w:hAnsi="Calibri" w:cs="Calibri"/>
                <w:color w:val="000000"/>
                <w:shd w:val="clear" w:color="auto" w:fill="FFFFFF"/>
              </w:rPr>
            </w:pPr>
            <w:r>
              <w:rPr>
                <w:rFonts w:ascii="Calibri" w:hAnsi="Calibri" w:cs="Calibri"/>
                <w:color w:val="000000"/>
                <w:shd w:val="clear" w:color="auto" w:fill="FFFFFF"/>
              </w:rPr>
              <w:t xml:space="preserve">In this policy tool, specifically in Article 14 paragraph (1) of </w:t>
            </w:r>
            <w:r w:rsidR="00C744BE">
              <w:rPr>
                <w:rFonts w:ascii="Calibri" w:hAnsi="Calibri" w:cs="Calibri"/>
                <w:color w:val="000000"/>
                <w:shd w:val="clear" w:color="auto" w:fill="FFFFFF"/>
              </w:rPr>
              <w:t>policy tool</w:t>
            </w:r>
            <w:r>
              <w:rPr>
                <w:rFonts w:ascii="Calibri" w:hAnsi="Calibri" w:cs="Calibri"/>
                <w:color w:val="000000"/>
                <w:shd w:val="clear" w:color="auto" w:fill="FFFFFF"/>
              </w:rPr>
              <w:t>, t</w:t>
            </w:r>
            <w:r w:rsidRPr="000A31DA">
              <w:rPr>
                <w:rFonts w:ascii="Calibri" w:hAnsi="Calibri" w:cs="Calibri"/>
                <w:color w:val="000000"/>
                <w:shd w:val="clear" w:color="auto" w:fill="FFFFFF"/>
              </w:rPr>
              <w:t>he Purchase of Electrical Power shall be conducted through</w:t>
            </w:r>
            <w:r>
              <w:rPr>
                <w:rFonts w:ascii="Calibri" w:hAnsi="Calibri" w:cs="Calibri"/>
                <w:color w:val="000000"/>
                <w:shd w:val="clear" w:color="auto" w:fill="FFFFFF"/>
              </w:rPr>
              <w:t xml:space="preserve"> (i) </w:t>
            </w:r>
            <w:r w:rsidRPr="000A31DA">
              <w:rPr>
                <w:rFonts w:ascii="Calibri" w:hAnsi="Calibri" w:cs="Calibri"/>
                <w:color w:val="000000"/>
                <w:shd w:val="clear" w:color="auto" w:fill="FFFFFF"/>
              </w:rPr>
              <w:t>direct appointment; or</w:t>
            </w:r>
            <w:r>
              <w:rPr>
                <w:rFonts w:ascii="Calibri" w:hAnsi="Calibri" w:cs="Calibri"/>
                <w:color w:val="000000"/>
                <w:shd w:val="clear" w:color="auto" w:fill="FFFFFF"/>
              </w:rPr>
              <w:t xml:space="preserve"> (ii) </w:t>
            </w:r>
            <w:r w:rsidRPr="000A31DA">
              <w:rPr>
                <w:rFonts w:ascii="Calibri" w:hAnsi="Calibri" w:cs="Calibri"/>
                <w:color w:val="000000"/>
                <w:shd w:val="clear" w:color="auto" w:fill="FFFFFF"/>
              </w:rPr>
              <w:t>direct selection</w:t>
            </w:r>
            <w:r>
              <w:rPr>
                <w:rFonts w:ascii="Calibri" w:hAnsi="Calibri" w:cs="Calibri"/>
                <w:color w:val="000000"/>
                <w:shd w:val="clear" w:color="auto" w:fill="FFFFFF"/>
              </w:rPr>
              <w:t>.</w:t>
            </w:r>
            <w:r w:rsidR="00EB215E">
              <w:rPr>
                <w:rFonts w:ascii="Calibri" w:hAnsi="Calibri" w:cs="Calibri"/>
                <w:color w:val="000000"/>
                <w:shd w:val="clear" w:color="auto" w:fill="FFFFFF"/>
              </w:rPr>
              <w:t xml:space="preserve"> As stipulated in </w:t>
            </w:r>
            <w:r w:rsidR="00EB215E" w:rsidRPr="00EB215E">
              <w:rPr>
                <w:rFonts w:ascii="Calibri" w:hAnsi="Calibri" w:cs="Calibri"/>
                <w:color w:val="000000"/>
                <w:shd w:val="clear" w:color="auto" w:fill="FFFFFF"/>
              </w:rPr>
              <w:t>Article 1</w:t>
            </w:r>
            <w:r w:rsidR="00EB215E">
              <w:rPr>
                <w:rFonts w:ascii="Calibri" w:hAnsi="Calibri" w:cs="Calibri"/>
                <w:color w:val="000000"/>
                <w:shd w:val="clear" w:color="auto" w:fill="FFFFFF"/>
              </w:rPr>
              <w:t>5</w:t>
            </w:r>
            <w:r w:rsidR="00EB215E" w:rsidRPr="00EB215E">
              <w:rPr>
                <w:rFonts w:ascii="Calibri" w:hAnsi="Calibri" w:cs="Calibri"/>
                <w:color w:val="000000"/>
                <w:shd w:val="clear" w:color="auto" w:fill="FFFFFF"/>
              </w:rPr>
              <w:t xml:space="preserve"> of </w:t>
            </w:r>
            <w:r w:rsidR="00C744BE">
              <w:rPr>
                <w:rFonts w:ascii="Calibri" w:hAnsi="Calibri" w:cs="Calibri"/>
                <w:color w:val="000000"/>
                <w:shd w:val="clear" w:color="auto" w:fill="FFFFFF"/>
              </w:rPr>
              <w:t>policy tool</w:t>
            </w:r>
            <w:r w:rsidR="00EB215E">
              <w:rPr>
                <w:rFonts w:ascii="Calibri" w:hAnsi="Calibri" w:cs="Calibri"/>
                <w:color w:val="000000"/>
                <w:shd w:val="clear" w:color="auto" w:fill="FFFFFF"/>
              </w:rPr>
              <w:t xml:space="preserve">, the </w:t>
            </w:r>
            <w:r w:rsidR="00EB215E" w:rsidRPr="00EB215E">
              <w:rPr>
                <w:rFonts w:ascii="Calibri" w:hAnsi="Calibri" w:cs="Calibri"/>
                <w:color w:val="000000"/>
                <w:shd w:val="clear" w:color="auto" w:fill="FFFFFF"/>
              </w:rPr>
              <w:t>process of the purchase of electrical power through direct appointment shall be preceded by the process of document submission until the signing of the P</w:t>
            </w:r>
            <w:r w:rsidR="00EB215E">
              <w:rPr>
                <w:rFonts w:ascii="Calibri" w:hAnsi="Calibri" w:cs="Calibri"/>
                <w:color w:val="000000"/>
                <w:shd w:val="clear" w:color="auto" w:fill="FFFFFF"/>
              </w:rPr>
              <w:t xml:space="preserve">PA </w:t>
            </w:r>
            <w:r w:rsidR="00EB215E" w:rsidRPr="00EB215E">
              <w:rPr>
                <w:rFonts w:ascii="Calibri" w:hAnsi="Calibri" w:cs="Calibri"/>
                <w:color w:val="000000"/>
                <w:shd w:val="clear" w:color="auto" w:fill="FFFFFF"/>
              </w:rPr>
              <w:t>including the evaluation of documents that must be completed within a maximum period of 90 (ninety)</w:t>
            </w:r>
            <w:r w:rsidR="00EB215E">
              <w:rPr>
                <w:rFonts w:ascii="Calibri" w:hAnsi="Calibri" w:cs="Calibri"/>
                <w:color w:val="000000"/>
                <w:shd w:val="clear" w:color="auto" w:fill="FFFFFF"/>
              </w:rPr>
              <w:t xml:space="preserve"> </w:t>
            </w:r>
            <w:r w:rsidR="00EB215E" w:rsidRPr="00EB215E">
              <w:rPr>
                <w:rFonts w:ascii="Calibri" w:hAnsi="Calibri" w:cs="Calibri"/>
                <w:color w:val="000000"/>
                <w:shd w:val="clear" w:color="auto" w:fill="FFFFFF"/>
              </w:rPr>
              <w:t>calendar days.</w:t>
            </w:r>
            <w:r w:rsidR="00EB215E">
              <w:rPr>
                <w:rFonts w:ascii="Calibri" w:hAnsi="Calibri" w:cs="Calibri"/>
                <w:color w:val="000000"/>
                <w:shd w:val="clear" w:color="auto" w:fill="FFFFFF"/>
              </w:rPr>
              <w:t xml:space="preserve"> Evaluation of documents shall consist of the assessment of (1) administration; (ii) technical; and (iii) finance.</w:t>
            </w:r>
          </w:p>
          <w:p w14:paraId="714EDC1E" w14:textId="512162A2" w:rsidR="00EB215E" w:rsidRDefault="004B2169" w:rsidP="005F5FB6">
            <w:pPr>
              <w:jc w:val="both"/>
              <w:rPr>
                <w:rFonts w:ascii="Calibri" w:hAnsi="Calibri" w:cs="Calibri"/>
                <w:color w:val="000000"/>
                <w:shd w:val="clear" w:color="auto" w:fill="FFFFFF"/>
              </w:rPr>
            </w:pPr>
            <w:r>
              <w:rPr>
                <w:rFonts w:ascii="Calibri" w:hAnsi="Calibri" w:cs="Calibri"/>
                <w:color w:val="000000"/>
                <w:shd w:val="clear" w:color="auto" w:fill="FFFFFF"/>
              </w:rPr>
              <w:t>Furthermore</w:t>
            </w:r>
            <w:r w:rsidR="00EB215E">
              <w:rPr>
                <w:rFonts w:ascii="Calibri" w:hAnsi="Calibri" w:cs="Calibri"/>
                <w:color w:val="000000"/>
                <w:shd w:val="clear" w:color="auto" w:fill="FFFFFF"/>
              </w:rPr>
              <w:t xml:space="preserve">, under Article 17 </w:t>
            </w:r>
            <w:r w:rsidR="00EB215E" w:rsidRPr="00EB215E">
              <w:rPr>
                <w:rFonts w:ascii="Calibri" w:hAnsi="Calibri" w:cs="Calibri"/>
                <w:color w:val="000000"/>
                <w:shd w:val="clear" w:color="auto" w:fill="FFFFFF"/>
              </w:rPr>
              <w:t>paragraph (1)</w:t>
            </w:r>
            <w:r w:rsidR="00EB215E">
              <w:rPr>
                <w:rFonts w:ascii="Calibri" w:hAnsi="Calibri" w:cs="Calibri"/>
                <w:color w:val="000000"/>
                <w:shd w:val="clear" w:color="auto" w:fill="FFFFFF"/>
              </w:rPr>
              <w:t xml:space="preserve">, (2) and (3) </w:t>
            </w:r>
            <w:r w:rsidR="00EB215E" w:rsidRPr="00EB215E">
              <w:rPr>
                <w:rFonts w:ascii="Calibri" w:hAnsi="Calibri" w:cs="Calibri"/>
                <w:color w:val="000000"/>
                <w:shd w:val="clear" w:color="auto" w:fill="FFFFFF"/>
              </w:rPr>
              <w:t xml:space="preserve">of </w:t>
            </w:r>
            <w:r w:rsidR="00C744BE">
              <w:rPr>
                <w:rFonts w:ascii="Calibri" w:hAnsi="Calibri" w:cs="Calibri"/>
                <w:color w:val="000000"/>
                <w:shd w:val="clear" w:color="auto" w:fill="FFFFFF"/>
              </w:rPr>
              <w:t>policy tool</w:t>
            </w:r>
            <w:r w:rsidR="00EB215E">
              <w:rPr>
                <w:rFonts w:ascii="Calibri" w:hAnsi="Calibri" w:cs="Calibri"/>
                <w:color w:val="000000"/>
                <w:shd w:val="clear" w:color="auto" w:fill="FFFFFF"/>
              </w:rPr>
              <w:t xml:space="preserve">, the </w:t>
            </w:r>
            <w:r w:rsidR="00EB215E" w:rsidRPr="00EB215E">
              <w:rPr>
                <w:rFonts w:ascii="Calibri" w:hAnsi="Calibri" w:cs="Calibri"/>
                <w:color w:val="000000"/>
                <w:shd w:val="clear" w:color="auto" w:fill="FFFFFF"/>
              </w:rPr>
              <w:t>process of the purchase of Electrical Power using Renewable sources of Energy conducted by PT</w:t>
            </w:r>
            <w:r w:rsidR="00585036">
              <w:rPr>
                <w:rFonts w:ascii="Calibri" w:hAnsi="Calibri" w:cs="Calibri"/>
                <w:color w:val="000000"/>
                <w:shd w:val="clear" w:color="auto" w:fill="FFFFFF"/>
              </w:rPr>
              <w:t xml:space="preserve"> </w:t>
            </w:r>
            <w:r w:rsidR="00EB215E" w:rsidRPr="00EB215E">
              <w:rPr>
                <w:rFonts w:ascii="Calibri" w:hAnsi="Calibri" w:cs="Calibri"/>
                <w:color w:val="000000"/>
                <w:shd w:val="clear" w:color="auto" w:fill="FFFFFF"/>
              </w:rPr>
              <w:t>PLN (Persero)</w:t>
            </w:r>
            <w:r w:rsidR="00585036">
              <w:rPr>
                <w:rFonts w:ascii="Calibri" w:hAnsi="Calibri" w:cs="Calibri"/>
                <w:color w:val="000000"/>
                <w:shd w:val="clear" w:color="auto" w:fill="FFFFFF"/>
              </w:rPr>
              <w:t xml:space="preserve"> </w:t>
            </w:r>
            <w:r w:rsidR="00EB215E" w:rsidRPr="00EB215E">
              <w:rPr>
                <w:rFonts w:ascii="Calibri" w:hAnsi="Calibri" w:cs="Calibri"/>
                <w:color w:val="000000"/>
                <w:shd w:val="clear" w:color="auto" w:fill="FFFFFF"/>
              </w:rPr>
              <w:t>shall be started with the initial selection of</w:t>
            </w:r>
            <w:r w:rsidR="00585036">
              <w:rPr>
                <w:rFonts w:ascii="Calibri" w:hAnsi="Calibri" w:cs="Calibri"/>
                <w:color w:val="000000"/>
                <w:shd w:val="clear" w:color="auto" w:fill="FFFFFF"/>
              </w:rPr>
              <w:t xml:space="preserve"> </w:t>
            </w:r>
            <w:r w:rsidR="00EB215E" w:rsidRPr="00EB215E">
              <w:rPr>
                <w:rFonts w:ascii="Calibri" w:hAnsi="Calibri" w:cs="Calibri"/>
                <w:color w:val="000000"/>
                <w:shd w:val="clear" w:color="auto" w:fill="FFFFFF"/>
              </w:rPr>
              <w:t>Business Entities.</w:t>
            </w:r>
            <w:r w:rsidR="00EB215E">
              <w:rPr>
                <w:rFonts w:ascii="Calibri" w:hAnsi="Calibri" w:cs="Calibri"/>
                <w:color w:val="000000"/>
                <w:shd w:val="clear" w:color="auto" w:fill="FFFFFF"/>
              </w:rPr>
              <w:t xml:space="preserve"> </w:t>
            </w:r>
            <w:r w:rsidR="00EB215E" w:rsidRPr="00EB215E">
              <w:rPr>
                <w:rFonts w:ascii="Calibri" w:hAnsi="Calibri" w:cs="Calibri"/>
                <w:color w:val="000000"/>
                <w:shd w:val="clear" w:color="auto" w:fill="FFFFFF"/>
              </w:rPr>
              <w:t>The result of the initial selection</w:t>
            </w:r>
            <w:r w:rsidR="00585036">
              <w:rPr>
                <w:rFonts w:ascii="Calibri" w:hAnsi="Calibri" w:cs="Calibri"/>
                <w:color w:val="000000"/>
                <w:shd w:val="clear" w:color="auto" w:fill="FFFFFF"/>
              </w:rPr>
              <w:t xml:space="preserve"> </w:t>
            </w:r>
            <w:r w:rsidR="00EB215E" w:rsidRPr="00EB215E">
              <w:rPr>
                <w:rFonts w:ascii="Calibri" w:hAnsi="Calibri" w:cs="Calibri"/>
                <w:color w:val="000000"/>
                <w:shd w:val="clear" w:color="auto" w:fill="FFFFFF"/>
              </w:rPr>
              <w:t>shall be set forth in the list of selected</w:t>
            </w:r>
            <w:r w:rsidR="00EB215E">
              <w:rPr>
                <w:rFonts w:ascii="Calibri" w:hAnsi="Calibri" w:cs="Calibri"/>
                <w:color w:val="000000"/>
                <w:shd w:val="clear" w:color="auto" w:fill="FFFFFF"/>
              </w:rPr>
              <w:t xml:space="preserve"> </w:t>
            </w:r>
            <w:r w:rsidR="00EB215E" w:rsidRPr="00EB215E">
              <w:rPr>
                <w:rFonts w:ascii="Calibri" w:hAnsi="Calibri" w:cs="Calibri"/>
                <w:color w:val="000000"/>
                <w:shd w:val="clear" w:color="auto" w:fill="FFFFFF"/>
              </w:rPr>
              <w:t>providers of Renewable Energy Power Plants Business Entities.</w:t>
            </w:r>
            <w:r w:rsidR="00EB215E">
              <w:rPr>
                <w:rFonts w:ascii="Calibri" w:hAnsi="Calibri" w:cs="Calibri"/>
                <w:color w:val="000000"/>
                <w:shd w:val="clear" w:color="auto" w:fill="FFFFFF"/>
              </w:rPr>
              <w:t xml:space="preserve"> </w:t>
            </w:r>
            <w:r w:rsidR="00EB215E" w:rsidRPr="00EB215E">
              <w:rPr>
                <w:rFonts w:ascii="Calibri" w:hAnsi="Calibri" w:cs="Calibri"/>
                <w:color w:val="000000"/>
                <w:shd w:val="clear" w:color="auto" w:fill="FFFFFF"/>
              </w:rPr>
              <w:t>PT PLN (Persero) shall issue a list of the selected providers</w:t>
            </w:r>
            <w:r w:rsidR="00EB215E">
              <w:rPr>
                <w:rFonts w:ascii="Calibri" w:hAnsi="Calibri" w:cs="Calibri"/>
                <w:color w:val="000000"/>
                <w:shd w:val="clear" w:color="auto" w:fill="FFFFFF"/>
              </w:rPr>
              <w:t xml:space="preserve"> </w:t>
            </w:r>
            <w:r w:rsidR="00EB215E" w:rsidRPr="00EB215E">
              <w:rPr>
                <w:rFonts w:ascii="Calibri" w:hAnsi="Calibri" w:cs="Calibri"/>
                <w:color w:val="000000"/>
                <w:shd w:val="clear" w:color="auto" w:fill="FFFFFF"/>
              </w:rPr>
              <w:t>periodically</w:t>
            </w:r>
            <w:r w:rsidR="00EB215E">
              <w:rPr>
                <w:rFonts w:ascii="Calibri" w:hAnsi="Calibri" w:cs="Calibri"/>
                <w:color w:val="000000"/>
                <w:shd w:val="clear" w:color="auto" w:fill="FFFFFF"/>
              </w:rPr>
              <w:t xml:space="preserve"> </w:t>
            </w:r>
            <w:r w:rsidR="00EB215E" w:rsidRPr="00EB215E">
              <w:rPr>
                <w:rFonts w:ascii="Calibri" w:hAnsi="Calibri" w:cs="Calibri"/>
                <w:color w:val="000000"/>
                <w:shd w:val="clear" w:color="auto" w:fill="FFFFFF"/>
              </w:rPr>
              <w:t>every 3 (three) months</w:t>
            </w:r>
            <w:r w:rsidR="00EB215E">
              <w:rPr>
                <w:rFonts w:ascii="Calibri" w:hAnsi="Calibri" w:cs="Calibri"/>
                <w:color w:val="000000"/>
                <w:shd w:val="clear" w:color="auto" w:fill="FFFFFF"/>
              </w:rPr>
              <w:t>.</w:t>
            </w:r>
          </w:p>
          <w:p w14:paraId="1FEBD8A5" w14:textId="253D152A" w:rsidR="004557A1" w:rsidRPr="00610F28" w:rsidRDefault="005F5FB6" w:rsidP="005F5FB6">
            <w:pPr>
              <w:jc w:val="both"/>
              <w:rPr>
                <w:rStyle w:val="normaltextrun"/>
                <w:rFonts w:ascii="Calibri" w:hAnsi="Calibri" w:cs="Calibri"/>
                <w:color w:val="000000"/>
                <w:shd w:val="clear" w:color="auto" w:fill="FFFFFF"/>
                <w:lang w:val="en-US"/>
              </w:rPr>
            </w:pPr>
            <w:r w:rsidRPr="005F5FB6">
              <w:rPr>
                <w:rFonts w:ascii="Calibri" w:hAnsi="Calibri" w:cs="Calibri"/>
                <w:color w:val="000000"/>
                <w:shd w:val="clear" w:color="auto" w:fill="FFFFFF"/>
              </w:rPr>
              <w:t xml:space="preserve">A Business Entity which has been determined as the winner of a direct selection or direct appointment shall subsequently </w:t>
            </w:r>
            <w:proofErr w:type="gramStart"/>
            <w:r w:rsidRPr="005F5FB6">
              <w:rPr>
                <w:rFonts w:ascii="Calibri" w:hAnsi="Calibri" w:cs="Calibri"/>
                <w:color w:val="000000"/>
                <w:shd w:val="clear" w:color="auto" w:fill="FFFFFF"/>
              </w:rPr>
              <w:t>enter into</w:t>
            </w:r>
            <w:proofErr w:type="gramEnd"/>
            <w:r w:rsidRPr="005F5FB6">
              <w:rPr>
                <w:rFonts w:ascii="Calibri" w:hAnsi="Calibri" w:cs="Calibri"/>
                <w:color w:val="000000"/>
                <w:shd w:val="clear" w:color="auto" w:fill="FFFFFF"/>
              </w:rPr>
              <w:t xml:space="preserve"> a contract with PT PLN (Persero).</w:t>
            </w:r>
            <w:r>
              <w:rPr>
                <w:rFonts w:ascii="Calibri" w:hAnsi="Calibri" w:cs="Calibri"/>
                <w:color w:val="000000"/>
                <w:shd w:val="clear" w:color="auto" w:fill="FFFFFF"/>
              </w:rPr>
              <w:t xml:space="preserve"> </w:t>
            </w:r>
            <w:r w:rsidRPr="005F5FB6">
              <w:rPr>
                <w:rFonts w:ascii="Calibri" w:hAnsi="Calibri" w:cs="Calibri"/>
                <w:color w:val="000000"/>
                <w:shd w:val="clear" w:color="auto" w:fill="FFFFFF"/>
              </w:rPr>
              <w:t>Business Entities contracting with PT PLN (Persero) shall be determined as</w:t>
            </w:r>
            <w:r>
              <w:rPr>
                <w:rFonts w:ascii="Calibri" w:hAnsi="Calibri" w:cs="Calibri"/>
                <w:color w:val="000000"/>
                <w:shd w:val="clear" w:color="auto" w:fill="FFFFFF"/>
              </w:rPr>
              <w:t xml:space="preserve"> </w:t>
            </w:r>
            <w:r w:rsidRPr="005F5FB6">
              <w:rPr>
                <w:rFonts w:ascii="Calibri" w:hAnsi="Calibri" w:cs="Calibri"/>
                <w:color w:val="000000"/>
                <w:shd w:val="clear" w:color="auto" w:fill="FFFFFF"/>
              </w:rPr>
              <w:t>PPL.</w:t>
            </w:r>
            <w:r>
              <w:rPr>
                <w:rFonts w:ascii="Calibri" w:hAnsi="Calibri" w:cs="Calibri"/>
                <w:color w:val="000000"/>
                <w:shd w:val="clear" w:color="auto" w:fill="FFFFFF"/>
              </w:rPr>
              <w:t xml:space="preserve"> </w:t>
            </w:r>
            <w:r w:rsidRPr="005F5FB6">
              <w:rPr>
                <w:rFonts w:ascii="Calibri" w:hAnsi="Calibri" w:cs="Calibri"/>
                <w:color w:val="000000"/>
                <w:shd w:val="clear" w:color="auto" w:fill="FFFFFF"/>
              </w:rPr>
              <w:t>The Contract shall be regulated and agreed upon in the P</w:t>
            </w:r>
            <w:r>
              <w:rPr>
                <w:rFonts w:ascii="Calibri" w:hAnsi="Calibri" w:cs="Calibri"/>
                <w:color w:val="000000"/>
                <w:shd w:val="clear" w:color="auto" w:fill="FFFFFF"/>
              </w:rPr>
              <w:t>PS</w:t>
            </w:r>
            <w:r w:rsidRPr="005F5FB6">
              <w:rPr>
                <w:rFonts w:ascii="Calibri" w:hAnsi="Calibri" w:cs="Calibri"/>
                <w:color w:val="000000"/>
                <w:shd w:val="clear" w:color="auto" w:fill="FFFFFF"/>
              </w:rPr>
              <w:t xml:space="preserve"> which is</w:t>
            </w:r>
            <w:r>
              <w:rPr>
                <w:rFonts w:ascii="Calibri" w:hAnsi="Calibri" w:cs="Calibri"/>
                <w:color w:val="000000"/>
                <w:shd w:val="clear" w:color="auto" w:fill="FFFFFF"/>
              </w:rPr>
              <w:t xml:space="preserve"> </w:t>
            </w:r>
            <w:r w:rsidRPr="005F5FB6">
              <w:rPr>
                <w:rFonts w:ascii="Calibri" w:hAnsi="Calibri" w:cs="Calibri"/>
                <w:color w:val="000000"/>
                <w:shd w:val="clear" w:color="auto" w:fill="FFFFFF"/>
              </w:rPr>
              <w:t>signed by PPL and PT PLN (Persero).</w:t>
            </w:r>
            <w:r>
              <w:rPr>
                <w:rFonts w:ascii="Calibri" w:hAnsi="Calibri" w:cs="Calibri"/>
                <w:color w:val="000000"/>
                <w:shd w:val="clear" w:color="auto" w:fill="FFFFFF"/>
              </w:rPr>
              <w:t xml:space="preserve"> </w:t>
            </w:r>
            <w:r w:rsidRPr="005F5FB6">
              <w:rPr>
                <w:rFonts w:ascii="Calibri" w:hAnsi="Calibri" w:cs="Calibri"/>
                <w:color w:val="000000"/>
                <w:shd w:val="clear" w:color="auto" w:fill="FFFFFF"/>
              </w:rPr>
              <w:t xml:space="preserve">The </w:t>
            </w:r>
            <w:proofErr w:type="spellStart"/>
            <w:r w:rsidRPr="005F5FB6">
              <w:rPr>
                <w:rFonts w:ascii="Calibri" w:hAnsi="Calibri" w:cs="Calibri"/>
                <w:color w:val="000000"/>
                <w:shd w:val="clear" w:color="auto" w:fill="FFFFFF"/>
              </w:rPr>
              <w:t>M</w:t>
            </w:r>
            <w:r>
              <w:rPr>
                <w:rFonts w:ascii="Calibri" w:hAnsi="Calibri" w:cs="Calibri"/>
                <w:color w:val="000000"/>
                <w:shd w:val="clear" w:color="auto" w:fill="FFFFFF"/>
              </w:rPr>
              <w:t>oEMR</w:t>
            </w:r>
            <w:proofErr w:type="spellEnd"/>
            <w:r w:rsidRPr="005F5FB6">
              <w:rPr>
                <w:rFonts w:ascii="Calibri" w:hAnsi="Calibri" w:cs="Calibri"/>
                <w:color w:val="000000"/>
                <w:shd w:val="clear" w:color="auto" w:fill="FFFFFF"/>
              </w:rPr>
              <w:t xml:space="preserve"> shall establish P</w:t>
            </w:r>
            <w:r>
              <w:rPr>
                <w:rFonts w:ascii="Calibri" w:hAnsi="Calibri" w:cs="Calibri"/>
                <w:color w:val="000000"/>
                <w:shd w:val="clear" w:color="auto" w:fill="FFFFFF"/>
              </w:rPr>
              <w:t>PA</w:t>
            </w:r>
            <w:r w:rsidRPr="005F5FB6">
              <w:rPr>
                <w:rFonts w:ascii="Calibri" w:hAnsi="Calibri" w:cs="Calibri"/>
                <w:color w:val="000000"/>
                <w:shd w:val="clear" w:color="auto" w:fill="FFFFFF"/>
              </w:rPr>
              <w:t xml:space="preserve"> the guidelines</w:t>
            </w:r>
            <w:r>
              <w:rPr>
                <w:rFonts w:ascii="Calibri" w:hAnsi="Calibri" w:cs="Calibri"/>
                <w:color w:val="000000"/>
                <w:shd w:val="clear" w:color="auto" w:fill="FFFFFF"/>
              </w:rPr>
              <w:t xml:space="preserve"> (</w:t>
            </w:r>
            <w:r w:rsidRPr="005F5FB6">
              <w:rPr>
                <w:rFonts w:ascii="Calibri" w:hAnsi="Calibri" w:cs="Calibri"/>
                <w:i/>
                <w:iCs/>
                <w:color w:val="000000"/>
                <w:shd w:val="clear" w:color="auto" w:fill="FFFFFF"/>
              </w:rPr>
              <w:t xml:space="preserve">Article 21 of </w:t>
            </w:r>
            <w:r w:rsidR="00C744BE">
              <w:rPr>
                <w:rFonts w:ascii="Calibri" w:hAnsi="Calibri" w:cs="Calibri"/>
                <w:i/>
                <w:iCs/>
                <w:color w:val="000000"/>
                <w:shd w:val="clear" w:color="auto" w:fill="FFFFFF"/>
              </w:rPr>
              <w:t>policy tool</w:t>
            </w:r>
            <w:r>
              <w:rPr>
                <w:rFonts w:ascii="Calibri" w:hAnsi="Calibri" w:cs="Calibri"/>
                <w:color w:val="000000"/>
                <w:shd w:val="clear" w:color="auto" w:fill="FFFFFF"/>
              </w:rPr>
              <w:t>).</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2A7C71A1" w:rsidR="008A4685" w:rsidRPr="00CF2E7C" w:rsidRDefault="004D42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w:t>
            </w:r>
            <w:r w:rsidRPr="00CF2E7C">
              <w:rPr>
                <w:rStyle w:val="normaltextrun"/>
                <w:rFonts w:ascii="Calibri" w:hAnsi="Calibri" w:cs="Calibri"/>
                <w:color w:val="000000"/>
              </w:rPr>
              <w:lastRenderedPageBreak/>
              <w:t>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5B2C41D0" w:rsidR="008A4685" w:rsidRPr="00CF2E7C" w:rsidRDefault="004D42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lastRenderedPageBreak/>
              <w:t>X</w:t>
            </w:r>
          </w:p>
        </w:tc>
        <w:tc>
          <w:tcPr>
            <w:tcW w:w="2520" w:type="dxa"/>
            <w:shd w:val="clear" w:color="auto" w:fill="auto"/>
            <w:vAlign w:val="center"/>
          </w:tcPr>
          <w:p w14:paraId="533AC945" w14:textId="4BE5AE51"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2F7C93B6" w:rsidR="008A4685" w:rsidRPr="00CF2E7C" w:rsidRDefault="004D42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6DBA5385" w:rsidR="008A4685" w:rsidRPr="00CF2E7C" w:rsidRDefault="004D420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455D2687" w:rsidR="008A4685" w:rsidRPr="00CF2E7C" w:rsidRDefault="004D420A"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6F12B1BB" w14:textId="058D2289" w:rsidR="004D420A" w:rsidRDefault="004D420A" w:rsidP="004D420A">
            <w:pPr>
              <w:jc w:val="both"/>
              <w:rPr>
                <w:rFonts w:ascii="Calibri" w:hAnsi="Calibri" w:cs="Calibri"/>
              </w:rPr>
            </w:pPr>
            <w:r>
              <w:rPr>
                <w:rFonts w:ascii="Calibri" w:hAnsi="Calibri" w:cs="Calibri"/>
              </w:rPr>
              <w:t xml:space="preserve">Based on Article 3 paragraph (4) of </w:t>
            </w:r>
            <w:r w:rsidR="00C744BE">
              <w:rPr>
                <w:rFonts w:ascii="Calibri" w:hAnsi="Calibri" w:cs="Calibri"/>
              </w:rPr>
              <w:t>policy tool</w:t>
            </w:r>
            <w:r>
              <w:rPr>
                <w:rFonts w:ascii="Calibri" w:hAnsi="Calibri" w:cs="Calibri"/>
              </w:rPr>
              <w:t>, t</w:t>
            </w:r>
            <w:r w:rsidRPr="00DB4CBB">
              <w:rPr>
                <w:rFonts w:ascii="Calibri" w:hAnsi="Calibri" w:cs="Calibri"/>
              </w:rPr>
              <w:t>he development of new PLTU is prohibited except for:</w:t>
            </w:r>
          </w:p>
          <w:p w14:paraId="3B393E3B" w14:textId="77777777" w:rsidR="004D420A" w:rsidRDefault="004D420A" w:rsidP="004D420A">
            <w:pPr>
              <w:pStyle w:val="ListParagraph"/>
              <w:numPr>
                <w:ilvl w:val="0"/>
                <w:numId w:val="56"/>
              </w:numPr>
              <w:jc w:val="both"/>
              <w:rPr>
                <w:rFonts w:ascii="Calibri" w:hAnsi="Calibri" w:cs="Calibri"/>
              </w:rPr>
            </w:pPr>
            <w:r w:rsidRPr="00DB4CBB">
              <w:rPr>
                <w:rFonts w:ascii="Calibri" w:hAnsi="Calibri" w:cs="Calibri"/>
              </w:rPr>
              <w:t>PLTU which has been determined in the RUPTL prior to the enforcement of this</w:t>
            </w:r>
            <w:r>
              <w:rPr>
                <w:rFonts w:ascii="Calibri" w:hAnsi="Calibri" w:cs="Calibri"/>
              </w:rPr>
              <w:t xml:space="preserve"> policy tool; </w:t>
            </w:r>
            <w:r w:rsidRPr="00DB4CBB">
              <w:rPr>
                <w:rFonts w:ascii="Calibri" w:hAnsi="Calibri" w:cs="Calibri"/>
              </w:rPr>
              <w:t>or</w:t>
            </w:r>
          </w:p>
          <w:p w14:paraId="1E153B79" w14:textId="6F531CB9" w:rsidR="004D420A" w:rsidRDefault="004D420A" w:rsidP="004D420A">
            <w:pPr>
              <w:pStyle w:val="ListParagraph"/>
              <w:numPr>
                <w:ilvl w:val="0"/>
                <w:numId w:val="56"/>
              </w:numPr>
              <w:jc w:val="both"/>
              <w:rPr>
                <w:rFonts w:ascii="Calibri" w:hAnsi="Calibri" w:cs="Calibri"/>
              </w:rPr>
            </w:pPr>
            <w:r w:rsidRPr="00DB4CBB">
              <w:rPr>
                <w:rFonts w:ascii="Calibri" w:hAnsi="Calibri" w:cs="Calibri"/>
              </w:rPr>
              <w:t xml:space="preserve">PLTU which </w:t>
            </w:r>
            <w:r w:rsidR="004B2169" w:rsidRPr="00DB4CBB">
              <w:rPr>
                <w:rFonts w:ascii="Calibri" w:hAnsi="Calibri" w:cs="Calibri"/>
              </w:rPr>
              <w:t>fulfils</w:t>
            </w:r>
            <w:r w:rsidRPr="00DB4CBB">
              <w:rPr>
                <w:rFonts w:ascii="Calibri" w:hAnsi="Calibri" w:cs="Calibri"/>
              </w:rPr>
              <w:t xml:space="preserve"> the following requirements:</w:t>
            </w:r>
          </w:p>
          <w:p w14:paraId="2F9742DC" w14:textId="77777777" w:rsidR="004D420A" w:rsidRDefault="004D420A" w:rsidP="004D420A">
            <w:pPr>
              <w:pStyle w:val="ListParagraph"/>
              <w:numPr>
                <w:ilvl w:val="0"/>
                <w:numId w:val="57"/>
              </w:numPr>
              <w:ind w:left="1073"/>
              <w:jc w:val="both"/>
              <w:rPr>
                <w:rFonts w:ascii="Calibri" w:hAnsi="Calibri" w:cs="Calibri"/>
              </w:rPr>
            </w:pPr>
            <w:r w:rsidRPr="00DB4CBB">
              <w:rPr>
                <w:rFonts w:ascii="Calibri" w:hAnsi="Calibri" w:cs="Calibri"/>
              </w:rPr>
              <w:t>Integrated with built-in industries which are oriented towards increasing the added value of</w:t>
            </w:r>
            <w:r>
              <w:rPr>
                <w:rFonts w:ascii="Calibri" w:hAnsi="Calibri" w:cs="Calibri"/>
              </w:rPr>
              <w:t xml:space="preserve"> </w:t>
            </w:r>
            <w:r w:rsidRPr="00DB4CBB">
              <w:rPr>
                <w:rFonts w:ascii="Calibri" w:hAnsi="Calibri" w:cs="Calibri"/>
              </w:rPr>
              <w:t>natural resources or are included in National Strategic Projects which have a major</w:t>
            </w:r>
            <w:r>
              <w:rPr>
                <w:rFonts w:ascii="Calibri" w:hAnsi="Calibri" w:cs="Calibri"/>
              </w:rPr>
              <w:t xml:space="preserve"> </w:t>
            </w:r>
            <w:r w:rsidRPr="00DB4CBB">
              <w:rPr>
                <w:rFonts w:ascii="Calibri" w:hAnsi="Calibri" w:cs="Calibri"/>
              </w:rPr>
              <w:t>contribution to the creation of employment opportunities and/or national economic growth;</w:t>
            </w:r>
          </w:p>
          <w:p w14:paraId="677C86FE" w14:textId="77777777" w:rsidR="004D420A" w:rsidRDefault="004D420A" w:rsidP="004D420A">
            <w:pPr>
              <w:pStyle w:val="ListParagraph"/>
              <w:numPr>
                <w:ilvl w:val="0"/>
                <w:numId w:val="57"/>
              </w:numPr>
              <w:ind w:left="1073"/>
              <w:jc w:val="both"/>
              <w:rPr>
                <w:rFonts w:ascii="Calibri" w:hAnsi="Calibri" w:cs="Calibri"/>
              </w:rPr>
            </w:pPr>
            <w:r w:rsidRPr="00DB4CBB">
              <w:rPr>
                <w:rFonts w:ascii="Calibri" w:hAnsi="Calibri" w:cs="Calibri"/>
              </w:rPr>
              <w:t>Committed to reducing greenhouse gas emissions by at least 35% (thirty five percent) within</w:t>
            </w:r>
            <w:r>
              <w:rPr>
                <w:rFonts w:ascii="Calibri" w:hAnsi="Calibri" w:cs="Calibri"/>
              </w:rPr>
              <w:t xml:space="preserve"> </w:t>
            </w:r>
            <w:r w:rsidRPr="00DB4CBB">
              <w:rPr>
                <w:rFonts w:ascii="Calibri" w:hAnsi="Calibri" w:cs="Calibri"/>
              </w:rPr>
              <w:t>a period of 10 (ten) years from the operation of the PLTU compared to the average PLTU</w:t>
            </w:r>
            <w:r>
              <w:rPr>
                <w:rFonts w:ascii="Calibri" w:hAnsi="Calibri" w:cs="Calibri"/>
              </w:rPr>
              <w:t xml:space="preserve"> </w:t>
            </w:r>
            <w:r w:rsidRPr="00DB4CBB">
              <w:rPr>
                <w:rFonts w:ascii="Calibri" w:hAnsi="Calibri" w:cs="Calibri"/>
              </w:rPr>
              <w:t>emissions in Indonesia in 2021 through the development of technology, carbon offset, and/or</w:t>
            </w:r>
            <w:r>
              <w:rPr>
                <w:rFonts w:ascii="Calibri" w:hAnsi="Calibri" w:cs="Calibri"/>
              </w:rPr>
              <w:t xml:space="preserve"> </w:t>
            </w:r>
            <w:r w:rsidRPr="00DB4CBB">
              <w:rPr>
                <w:rFonts w:ascii="Calibri" w:hAnsi="Calibri" w:cs="Calibri"/>
              </w:rPr>
              <w:t>Renewable Energy mix; an</w:t>
            </w:r>
            <w:r>
              <w:rPr>
                <w:rFonts w:ascii="Calibri" w:hAnsi="Calibri" w:cs="Calibri"/>
              </w:rPr>
              <w:t>d</w:t>
            </w:r>
          </w:p>
          <w:p w14:paraId="16A09550" w14:textId="0C3850B2" w:rsidR="0036671B" w:rsidRPr="004D420A" w:rsidRDefault="004D420A" w:rsidP="004D420A">
            <w:pPr>
              <w:pStyle w:val="ListParagraph"/>
              <w:numPr>
                <w:ilvl w:val="0"/>
                <w:numId w:val="57"/>
              </w:numPr>
              <w:ind w:left="1073"/>
              <w:jc w:val="both"/>
              <w:rPr>
                <w:rStyle w:val="normaltextrun"/>
                <w:rFonts w:ascii="Calibri" w:hAnsi="Calibri" w:cs="Calibri"/>
              </w:rPr>
            </w:pPr>
            <w:r w:rsidRPr="004D420A">
              <w:rPr>
                <w:rFonts w:ascii="Calibri" w:hAnsi="Calibri" w:cs="Calibri"/>
              </w:rPr>
              <w:t>Operate until 2050 at the latest.</w:t>
            </w: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2D24B638" w:rsidR="008A4685" w:rsidRPr="00CF2E7C" w:rsidRDefault="0058503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7453E66A" w:rsidR="008A4685" w:rsidRPr="00CF2E7C" w:rsidRDefault="0058503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1BB59DB" w:rsidR="008A4685" w:rsidRPr="00CF2E7C" w:rsidRDefault="0058503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1B730F63" w:rsidR="008A4685" w:rsidRPr="00CF2E7C" w:rsidRDefault="0058503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6F951118" w:rsidR="008A4685" w:rsidRPr="00CF2E7C" w:rsidRDefault="0058503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44BDC878" w:rsidR="008A4685" w:rsidRPr="00CF2E7C" w:rsidRDefault="0058503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006F8A00" w:rsidR="008A4685" w:rsidRPr="00CF2E7C" w:rsidRDefault="0058503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520DC31E" w:rsidR="008A4685" w:rsidRPr="00CF2E7C" w:rsidRDefault="0058503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4476C198" w:rsidR="008A4685" w:rsidRPr="00CF2E7C" w:rsidRDefault="0058503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5E59A11" w14:textId="1CDCED73" w:rsidR="002810A5" w:rsidRDefault="002810A5" w:rsidP="002810A5">
            <w:pPr>
              <w:jc w:val="both"/>
              <w:rPr>
                <w:rFonts w:ascii="Calibri" w:hAnsi="Calibri" w:cs="Calibri"/>
                <w:color w:val="000000"/>
                <w:sz w:val="22"/>
                <w:szCs w:val="22"/>
                <w:shd w:val="clear" w:color="auto" w:fill="FFFFFF"/>
              </w:rPr>
            </w:pPr>
            <w:r>
              <w:rPr>
                <w:rFonts w:ascii="Calibri" w:hAnsi="Calibri" w:cs="Calibri"/>
                <w:color w:val="000000"/>
                <w:sz w:val="22"/>
                <w:szCs w:val="22"/>
                <w:shd w:val="clear" w:color="auto" w:fill="FFFFFF"/>
              </w:rPr>
              <w:t>U</w:t>
            </w:r>
            <w:r w:rsidRPr="002810A5">
              <w:rPr>
                <w:rFonts w:ascii="Calibri" w:hAnsi="Calibri" w:cs="Calibri"/>
                <w:color w:val="000000"/>
                <w:sz w:val="22"/>
                <w:szCs w:val="22"/>
                <w:shd w:val="clear" w:color="auto" w:fill="FFFFFF"/>
              </w:rPr>
              <w:t xml:space="preserve">nder Article 17 paragraph (1), (2) and (3) of </w:t>
            </w:r>
            <w:r w:rsidR="00C744BE">
              <w:rPr>
                <w:rFonts w:ascii="Calibri" w:hAnsi="Calibri" w:cs="Calibri"/>
                <w:color w:val="000000"/>
                <w:sz w:val="22"/>
                <w:szCs w:val="22"/>
                <w:shd w:val="clear" w:color="auto" w:fill="FFFFFF"/>
              </w:rPr>
              <w:t>policy tool</w:t>
            </w:r>
            <w:r w:rsidRPr="002810A5">
              <w:rPr>
                <w:rFonts w:ascii="Calibri" w:hAnsi="Calibri" w:cs="Calibri"/>
                <w:color w:val="000000"/>
                <w:sz w:val="22"/>
                <w:szCs w:val="22"/>
                <w:shd w:val="clear" w:color="auto" w:fill="FFFFFF"/>
              </w:rPr>
              <w:t>, the process of the purchase of Electrical Power using Renewable sources of Energy conducted by PT PLN (Persero) shall be started with the initial selection of Business Entities. The result of the initial selection shall be set forth in the list of selected providers of Renewable Energy Power Plants Business Entities. PT PLN (Persero) shall issue a list of the selected providers periodically every 3 (three) months.</w:t>
            </w:r>
          </w:p>
          <w:p w14:paraId="76635381" w14:textId="77777777" w:rsidR="002810A5" w:rsidRDefault="002810A5" w:rsidP="002810A5">
            <w:pPr>
              <w:jc w:val="both"/>
              <w:rPr>
                <w:rFonts w:ascii="Calibri" w:hAnsi="Calibri" w:cs="Calibri"/>
                <w:color w:val="000000"/>
                <w:sz w:val="22"/>
                <w:szCs w:val="22"/>
                <w:shd w:val="clear" w:color="auto" w:fill="FFFFFF"/>
              </w:rPr>
            </w:pPr>
            <w:r w:rsidRPr="002810A5">
              <w:rPr>
                <w:rFonts w:ascii="Calibri" w:hAnsi="Calibri" w:cs="Calibri"/>
                <w:color w:val="000000"/>
                <w:sz w:val="22"/>
                <w:szCs w:val="22"/>
                <w:shd w:val="clear" w:color="auto" w:fill="FFFFFF"/>
              </w:rPr>
              <w:t>Provisions regarding the initial selection of Business Entities in the procurement process are exempted for:</w:t>
            </w:r>
          </w:p>
          <w:p w14:paraId="057A9D3E" w14:textId="77777777" w:rsidR="002810A5" w:rsidRDefault="002810A5" w:rsidP="002810A5">
            <w:pPr>
              <w:pStyle w:val="ListParagraph"/>
              <w:numPr>
                <w:ilvl w:val="0"/>
                <w:numId w:val="58"/>
              </w:numPr>
              <w:jc w:val="both"/>
              <w:rPr>
                <w:rFonts w:ascii="Calibri" w:hAnsi="Calibri" w:cs="Calibri"/>
                <w:color w:val="000000"/>
                <w:sz w:val="22"/>
                <w:szCs w:val="22"/>
                <w:shd w:val="clear" w:color="auto" w:fill="FFFFFF"/>
              </w:rPr>
            </w:pPr>
            <w:r w:rsidRPr="002810A5">
              <w:rPr>
                <w:rFonts w:ascii="Calibri" w:hAnsi="Calibri" w:cs="Calibri"/>
                <w:color w:val="000000"/>
                <w:sz w:val="22"/>
                <w:szCs w:val="22"/>
                <w:shd w:val="clear" w:color="auto" w:fill="FFFFFF"/>
              </w:rPr>
              <w:t>PLTA which utilizes hydroelectric from reservoirs/dams or irrigation canals and the construction of</w:t>
            </w:r>
            <w:r>
              <w:rPr>
                <w:rFonts w:ascii="Calibri" w:hAnsi="Calibri" w:cs="Calibri"/>
                <w:color w:val="000000"/>
                <w:sz w:val="22"/>
                <w:szCs w:val="22"/>
                <w:shd w:val="clear" w:color="auto" w:fill="FFFFFF"/>
              </w:rPr>
              <w:t xml:space="preserve"> </w:t>
            </w:r>
            <w:r w:rsidRPr="002810A5">
              <w:rPr>
                <w:rFonts w:ascii="Calibri" w:hAnsi="Calibri" w:cs="Calibri"/>
                <w:color w:val="000000"/>
                <w:sz w:val="22"/>
                <w:szCs w:val="22"/>
                <w:shd w:val="clear" w:color="auto" w:fill="FFFFFF"/>
              </w:rPr>
              <w:t>which is defined as multipurpose state property by the ministry which organizes government affairs</w:t>
            </w:r>
            <w:r>
              <w:rPr>
                <w:rFonts w:ascii="Calibri" w:hAnsi="Calibri" w:cs="Calibri"/>
                <w:color w:val="000000"/>
                <w:sz w:val="22"/>
                <w:szCs w:val="22"/>
                <w:shd w:val="clear" w:color="auto" w:fill="FFFFFF"/>
              </w:rPr>
              <w:t xml:space="preserve"> </w:t>
            </w:r>
            <w:r w:rsidRPr="002810A5">
              <w:rPr>
                <w:rFonts w:ascii="Calibri" w:hAnsi="Calibri" w:cs="Calibri"/>
                <w:color w:val="000000"/>
                <w:sz w:val="22"/>
                <w:szCs w:val="22"/>
                <w:shd w:val="clear" w:color="auto" w:fill="FFFFFF"/>
              </w:rPr>
              <w:t>in the field of water resources;</w:t>
            </w:r>
          </w:p>
          <w:p w14:paraId="46578047" w14:textId="77777777" w:rsidR="002810A5" w:rsidRDefault="002810A5" w:rsidP="002810A5">
            <w:pPr>
              <w:pStyle w:val="ListParagraph"/>
              <w:numPr>
                <w:ilvl w:val="0"/>
                <w:numId w:val="58"/>
              </w:numPr>
              <w:jc w:val="both"/>
              <w:rPr>
                <w:rFonts w:ascii="Calibri" w:hAnsi="Calibri" w:cs="Calibri"/>
                <w:color w:val="000000"/>
                <w:sz w:val="22"/>
                <w:szCs w:val="22"/>
                <w:shd w:val="clear" w:color="auto" w:fill="FFFFFF"/>
              </w:rPr>
            </w:pPr>
            <w:r w:rsidRPr="002810A5">
              <w:rPr>
                <w:rFonts w:ascii="Calibri" w:hAnsi="Calibri" w:cs="Calibri"/>
                <w:color w:val="000000"/>
                <w:sz w:val="22"/>
                <w:szCs w:val="22"/>
                <w:shd w:val="clear" w:color="auto" w:fill="FFFFFF"/>
              </w:rPr>
              <w:t>PLTP from holders of IPB, holders of power of attorney for the exploitation of geothermal resources,</w:t>
            </w:r>
            <w:r>
              <w:rPr>
                <w:rFonts w:ascii="Calibri" w:hAnsi="Calibri" w:cs="Calibri"/>
                <w:color w:val="000000"/>
                <w:sz w:val="22"/>
                <w:szCs w:val="22"/>
                <w:shd w:val="clear" w:color="auto" w:fill="FFFFFF"/>
              </w:rPr>
              <w:t xml:space="preserve"> </w:t>
            </w:r>
            <w:r w:rsidRPr="002810A5">
              <w:rPr>
                <w:rFonts w:ascii="Calibri" w:hAnsi="Calibri" w:cs="Calibri"/>
                <w:color w:val="000000"/>
                <w:sz w:val="22"/>
                <w:szCs w:val="22"/>
                <w:shd w:val="clear" w:color="auto" w:fill="FFFFFF"/>
              </w:rPr>
              <w:t>holders of joint-operation contracts for the exploitation of geothermal resources and</w:t>
            </w:r>
            <w:r>
              <w:rPr>
                <w:rFonts w:ascii="Calibri" w:hAnsi="Calibri" w:cs="Calibri"/>
                <w:color w:val="000000"/>
                <w:sz w:val="22"/>
                <w:szCs w:val="22"/>
                <w:shd w:val="clear" w:color="auto" w:fill="FFFFFF"/>
              </w:rPr>
              <w:t xml:space="preserve"> </w:t>
            </w:r>
            <w:r w:rsidRPr="002810A5">
              <w:rPr>
                <w:rFonts w:ascii="Calibri" w:hAnsi="Calibri" w:cs="Calibri"/>
                <w:color w:val="000000"/>
                <w:sz w:val="22"/>
                <w:szCs w:val="22"/>
                <w:shd w:val="clear" w:color="auto" w:fill="FFFFFF"/>
              </w:rPr>
              <w:t>holders o</w:t>
            </w:r>
            <w:r>
              <w:rPr>
                <w:rFonts w:ascii="Calibri" w:hAnsi="Calibri" w:cs="Calibri"/>
                <w:color w:val="000000"/>
                <w:sz w:val="22"/>
                <w:szCs w:val="22"/>
                <w:shd w:val="clear" w:color="auto" w:fill="FFFFFF"/>
              </w:rPr>
              <w:t xml:space="preserve">f </w:t>
            </w:r>
            <w:r w:rsidRPr="002810A5">
              <w:rPr>
                <w:rFonts w:ascii="Calibri" w:hAnsi="Calibri" w:cs="Calibri"/>
                <w:color w:val="000000"/>
                <w:sz w:val="22"/>
                <w:szCs w:val="22"/>
                <w:shd w:val="clear" w:color="auto" w:fill="FFFFFF"/>
              </w:rPr>
              <w:t>permits for the exploitation of geothermal resources;</w:t>
            </w:r>
          </w:p>
          <w:p w14:paraId="5551C641" w14:textId="77777777" w:rsidR="002810A5" w:rsidRDefault="002810A5" w:rsidP="002810A5">
            <w:pPr>
              <w:pStyle w:val="ListParagraph"/>
              <w:numPr>
                <w:ilvl w:val="0"/>
                <w:numId w:val="58"/>
              </w:numPr>
              <w:jc w:val="both"/>
              <w:rPr>
                <w:rFonts w:ascii="Calibri" w:hAnsi="Calibri" w:cs="Calibri"/>
                <w:color w:val="000000"/>
                <w:sz w:val="22"/>
                <w:szCs w:val="22"/>
                <w:shd w:val="clear" w:color="auto" w:fill="FFFFFF"/>
              </w:rPr>
            </w:pPr>
            <w:r w:rsidRPr="002810A5">
              <w:rPr>
                <w:rFonts w:ascii="Calibri" w:hAnsi="Calibri" w:cs="Calibri"/>
                <w:color w:val="000000"/>
                <w:sz w:val="22"/>
                <w:szCs w:val="22"/>
                <w:shd w:val="clear" w:color="auto" w:fill="FFFFFF"/>
              </w:rPr>
              <w:t xml:space="preserve">addition of capacity expansion from PLTP, PLTA, Photovoltaic PLTS, PLTB, </w:t>
            </w:r>
            <w:proofErr w:type="spellStart"/>
            <w:r w:rsidRPr="002810A5">
              <w:rPr>
                <w:rFonts w:ascii="Calibri" w:hAnsi="Calibri" w:cs="Calibri"/>
                <w:color w:val="000000"/>
                <w:sz w:val="22"/>
                <w:szCs w:val="22"/>
                <w:shd w:val="clear" w:color="auto" w:fill="FFFFFF"/>
              </w:rPr>
              <w:t>PLTBm</w:t>
            </w:r>
            <w:proofErr w:type="spellEnd"/>
            <w:r w:rsidRPr="002810A5">
              <w:rPr>
                <w:rFonts w:ascii="Calibri" w:hAnsi="Calibri" w:cs="Calibri"/>
                <w:color w:val="000000"/>
                <w:sz w:val="22"/>
                <w:szCs w:val="22"/>
                <w:shd w:val="clear" w:color="auto" w:fill="FFFFFF"/>
              </w:rPr>
              <w:t xml:space="preserve">, or </w:t>
            </w:r>
            <w:proofErr w:type="spellStart"/>
            <w:r w:rsidRPr="002810A5">
              <w:rPr>
                <w:rFonts w:ascii="Calibri" w:hAnsi="Calibri" w:cs="Calibri"/>
                <w:color w:val="000000"/>
                <w:sz w:val="22"/>
                <w:szCs w:val="22"/>
                <w:shd w:val="clear" w:color="auto" w:fill="FFFFFF"/>
              </w:rPr>
              <w:t>PLTBg</w:t>
            </w:r>
            <w:proofErr w:type="spellEnd"/>
            <w:r w:rsidRPr="002810A5">
              <w:rPr>
                <w:rFonts w:ascii="Calibri" w:hAnsi="Calibri" w:cs="Calibri"/>
                <w:color w:val="000000"/>
                <w:sz w:val="22"/>
                <w:szCs w:val="22"/>
                <w:shd w:val="clear" w:color="auto" w:fill="FFFFFF"/>
              </w:rPr>
              <w:t>; and</w:t>
            </w:r>
          </w:p>
          <w:p w14:paraId="39048DA9" w14:textId="77777777" w:rsidR="002810A5" w:rsidRDefault="002810A5" w:rsidP="002810A5">
            <w:pPr>
              <w:pStyle w:val="ListParagraph"/>
              <w:numPr>
                <w:ilvl w:val="0"/>
                <w:numId w:val="58"/>
              </w:numPr>
              <w:jc w:val="both"/>
              <w:rPr>
                <w:rFonts w:ascii="Calibri" w:hAnsi="Calibri" w:cs="Calibri"/>
                <w:color w:val="000000"/>
                <w:sz w:val="22"/>
                <w:szCs w:val="22"/>
                <w:shd w:val="clear" w:color="auto" w:fill="FFFFFF"/>
              </w:rPr>
            </w:pPr>
            <w:r>
              <w:rPr>
                <w:rFonts w:ascii="Calibri" w:hAnsi="Calibri" w:cs="Calibri"/>
                <w:color w:val="000000"/>
                <w:sz w:val="22"/>
                <w:szCs w:val="22"/>
                <w:shd w:val="clear" w:color="auto" w:fill="FFFFFF"/>
              </w:rPr>
              <w:t>e</w:t>
            </w:r>
            <w:r w:rsidRPr="002810A5">
              <w:rPr>
                <w:rFonts w:ascii="Calibri" w:hAnsi="Calibri" w:cs="Calibri"/>
                <w:color w:val="000000"/>
                <w:sz w:val="22"/>
                <w:szCs w:val="22"/>
                <w:shd w:val="clear" w:color="auto" w:fill="FFFFFF"/>
              </w:rPr>
              <w:t xml:space="preserve">xcess power from PLTP, PLTA, </w:t>
            </w:r>
            <w:proofErr w:type="spellStart"/>
            <w:r w:rsidRPr="002810A5">
              <w:rPr>
                <w:rFonts w:ascii="Calibri" w:hAnsi="Calibri" w:cs="Calibri"/>
                <w:color w:val="000000"/>
                <w:sz w:val="22"/>
                <w:szCs w:val="22"/>
                <w:shd w:val="clear" w:color="auto" w:fill="FFFFFF"/>
              </w:rPr>
              <w:t>PLTBm</w:t>
            </w:r>
            <w:proofErr w:type="spellEnd"/>
            <w:r w:rsidRPr="002810A5">
              <w:rPr>
                <w:rFonts w:ascii="Calibri" w:hAnsi="Calibri" w:cs="Calibri"/>
                <w:color w:val="000000"/>
                <w:sz w:val="22"/>
                <w:szCs w:val="22"/>
                <w:shd w:val="clear" w:color="auto" w:fill="FFFFFF"/>
              </w:rPr>
              <w:t xml:space="preserve">, or </w:t>
            </w:r>
            <w:proofErr w:type="spellStart"/>
            <w:r w:rsidRPr="002810A5">
              <w:rPr>
                <w:rFonts w:ascii="Calibri" w:hAnsi="Calibri" w:cs="Calibri"/>
                <w:color w:val="000000"/>
                <w:sz w:val="22"/>
                <w:szCs w:val="22"/>
                <w:shd w:val="clear" w:color="auto" w:fill="FFFFFF"/>
              </w:rPr>
              <w:t>PLTBg</w:t>
            </w:r>
            <w:proofErr w:type="spellEnd"/>
            <w:r w:rsidRPr="002810A5">
              <w:rPr>
                <w:rFonts w:ascii="Calibri" w:hAnsi="Calibri" w:cs="Calibri"/>
                <w:color w:val="000000"/>
                <w:sz w:val="22"/>
                <w:szCs w:val="22"/>
                <w:shd w:val="clear" w:color="auto" w:fill="FFFFFF"/>
              </w:rPr>
              <w:t>,</w:t>
            </w:r>
          </w:p>
          <w:p w14:paraId="18A99674" w14:textId="5FE31EB7" w:rsidR="00CD5934" w:rsidRPr="002810A5" w:rsidRDefault="002810A5" w:rsidP="002810A5">
            <w:pPr>
              <w:jc w:val="both"/>
              <w:rPr>
                <w:rStyle w:val="normaltextrun"/>
                <w:rFonts w:ascii="Calibri" w:hAnsi="Calibri" w:cs="Calibri"/>
                <w:color w:val="000000"/>
                <w:sz w:val="22"/>
                <w:szCs w:val="22"/>
                <w:shd w:val="clear" w:color="auto" w:fill="FFFFFF"/>
              </w:rPr>
            </w:pPr>
            <w:r w:rsidRPr="002810A5">
              <w:rPr>
                <w:rFonts w:ascii="Calibri" w:hAnsi="Calibri" w:cs="Calibri"/>
                <w:color w:val="000000"/>
                <w:sz w:val="22"/>
                <w:szCs w:val="22"/>
                <w:shd w:val="clear" w:color="auto" w:fill="FFFFFF"/>
              </w:rPr>
              <w:t>for all generating capacities</w:t>
            </w:r>
            <w:r>
              <w:rPr>
                <w:rFonts w:ascii="Calibri" w:hAnsi="Calibri" w:cs="Calibri"/>
                <w:color w:val="000000"/>
                <w:sz w:val="22"/>
                <w:szCs w:val="22"/>
                <w:shd w:val="clear" w:color="auto" w:fill="FFFFFF"/>
              </w:rPr>
              <w:t>.</w:t>
            </w:r>
          </w:p>
        </w:tc>
      </w:tr>
    </w:tbl>
    <w:p w14:paraId="738531E1" w14:textId="77777777" w:rsidR="00A42235" w:rsidRDefault="00A42235"/>
    <w:p w14:paraId="00BDD29E" w14:textId="4B48AD1F" w:rsidR="00A42235" w:rsidRDefault="005E50FD" w:rsidP="00A42235">
      <w:pPr>
        <w:pStyle w:val="Heading2"/>
      </w:pPr>
      <w:bookmarkStart w:id="22" w:name="_Toc198223619"/>
      <w:r>
        <w:lastRenderedPageBreak/>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60273B" w:rsidRPr="00CF2E7C" w14:paraId="3F1A3164" w14:textId="77777777" w:rsidTr="00CF2E7C">
        <w:trPr>
          <w:trHeight w:val="395"/>
        </w:trPr>
        <w:tc>
          <w:tcPr>
            <w:tcW w:w="1066" w:type="dxa"/>
            <w:vAlign w:val="center"/>
          </w:tcPr>
          <w:p w14:paraId="04E8391C" w14:textId="24912679" w:rsidR="0060273B" w:rsidRPr="00CF2E7C" w:rsidRDefault="0060273B" w:rsidP="0060273B">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60273B" w:rsidRPr="00CF2E7C" w:rsidRDefault="0060273B" w:rsidP="0060273B">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114CEDBA" w:rsidR="0060273B" w:rsidRPr="00CF2E7C" w:rsidRDefault="0060273B" w:rsidP="0060273B">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42BC8AF7" w:rsidR="0060273B" w:rsidRPr="00CF2E7C" w:rsidRDefault="0060273B" w:rsidP="0060273B">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615FDE28" w:rsidR="0060273B" w:rsidRPr="00CF2E7C" w:rsidRDefault="0060273B" w:rsidP="0060273B">
            <w:pPr>
              <w:rPr>
                <w:rStyle w:val="normaltextrun"/>
                <w:rFonts w:ascii="Calibri" w:hAnsi="Calibri" w:cs="Calibri"/>
                <w:color w:val="000000"/>
                <w:shd w:val="clear" w:color="auto" w:fill="FFFFFF"/>
                <w:lang w:val="en-US"/>
              </w:rPr>
            </w:pPr>
          </w:p>
        </w:tc>
      </w:tr>
      <w:tr w:rsidR="0060273B" w:rsidRPr="00CF2E7C" w14:paraId="7DB979BF" w14:textId="77777777" w:rsidTr="00CF2E7C">
        <w:trPr>
          <w:trHeight w:val="67"/>
        </w:trPr>
        <w:tc>
          <w:tcPr>
            <w:tcW w:w="1066" w:type="dxa"/>
            <w:vAlign w:val="center"/>
          </w:tcPr>
          <w:p w14:paraId="7F3E6D50" w14:textId="5AF95E68" w:rsidR="0060273B" w:rsidRPr="00CF2E7C" w:rsidRDefault="0060273B" w:rsidP="0060273B">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60273B" w:rsidRPr="00CF2E7C" w:rsidRDefault="0060273B" w:rsidP="0060273B">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shd w:val="clear" w:color="auto" w:fill="auto"/>
            <w:vAlign w:val="center"/>
          </w:tcPr>
          <w:p w14:paraId="76DFC6C8" w14:textId="4F48AA3F" w:rsidR="0060273B" w:rsidRPr="00CF2E7C" w:rsidRDefault="0060273B" w:rsidP="0060273B">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1D9E2BE" w14:textId="77777777" w:rsidR="0060273B" w:rsidRPr="00CF2E7C" w:rsidRDefault="0060273B" w:rsidP="0060273B">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35DA7FDF" w:rsidR="0060273B" w:rsidRPr="00CF2E7C" w:rsidRDefault="0060273B" w:rsidP="0060273B">
            <w:pPr>
              <w:rPr>
                <w:rStyle w:val="normaltextrun"/>
                <w:rFonts w:ascii="Calibri" w:hAnsi="Calibri" w:cs="Calibri"/>
                <w:color w:val="000000"/>
                <w:shd w:val="clear" w:color="auto" w:fill="FFFFFF"/>
                <w:lang w:val="en-US"/>
              </w:rPr>
            </w:pPr>
          </w:p>
        </w:tc>
      </w:tr>
      <w:tr w:rsidR="0060273B" w:rsidRPr="00CF2E7C" w14:paraId="7102C060" w14:textId="77777777" w:rsidTr="00CF2E7C">
        <w:trPr>
          <w:trHeight w:val="67"/>
        </w:trPr>
        <w:tc>
          <w:tcPr>
            <w:tcW w:w="1066" w:type="dxa"/>
            <w:vAlign w:val="center"/>
          </w:tcPr>
          <w:p w14:paraId="362C4B67" w14:textId="4016FD61" w:rsidR="0060273B" w:rsidRPr="00CF2E7C" w:rsidRDefault="0060273B" w:rsidP="0060273B">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60273B" w:rsidRPr="00CF2E7C" w:rsidRDefault="0060273B" w:rsidP="0060273B">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31B81D23" w:rsidR="0060273B" w:rsidRPr="00CF2E7C" w:rsidRDefault="0060273B" w:rsidP="0060273B">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A6E4753" w14:textId="77777777" w:rsidR="0060273B" w:rsidRPr="00CF2E7C" w:rsidRDefault="0060273B" w:rsidP="0060273B">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1A68519A" w:rsidR="0060273B" w:rsidRPr="00CF2E7C" w:rsidRDefault="0060273B" w:rsidP="0060273B">
            <w:pPr>
              <w:rPr>
                <w:rStyle w:val="normaltextrun"/>
                <w:rFonts w:ascii="Calibri" w:hAnsi="Calibri" w:cs="Calibri"/>
                <w:color w:val="000000"/>
                <w:shd w:val="clear" w:color="auto" w:fill="FFFFFF"/>
                <w:lang w:val="en-US"/>
              </w:rPr>
            </w:pPr>
          </w:p>
        </w:tc>
      </w:tr>
      <w:tr w:rsidR="0060273B" w:rsidRPr="00CF2E7C" w14:paraId="7A344E5A" w14:textId="77777777" w:rsidTr="00CF2E7C">
        <w:trPr>
          <w:trHeight w:val="67"/>
        </w:trPr>
        <w:tc>
          <w:tcPr>
            <w:tcW w:w="1066" w:type="dxa"/>
            <w:vAlign w:val="center"/>
          </w:tcPr>
          <w:p w14:paraId="13E6A79D" w14:textId="36E2D964" w:rsidR="0060273B" w:rsidRPr="00CF2E7C" w:rsidRDefault="0060273B" w:rsidP="0060273B">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60273B" w:rsidRPr="00CF2E7C" w:rsidRDefault="0060273B" w:rsidP="0060273B">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F4290EB" w:rsidR="0060273B" w:rsidRPr="00CF2E7C" w:rsidRDefault="0060273B" w:rsidP="0060273B">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6C59272" w14:textId="77777777" w:rsidR="0060273B" w:rsidRPr="00CF2E7C" w:rsidRDefault="0060273B" w:rsidP="0060273B">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2F0F2E47" w:rsidR="0060273B" w:rsidRPr="00CF2E7C" w:rsidRDefault="0060273B" w:rsidP="0060273B">
            <w:pPr>
              <w:rPr>
                <w:rStyle w:val="normaltextrun"/>
                <w:rFonts w:ascii="Calibri" w:hAnsi="Calibri" w:cs="Calibri"/>
                <w:color w:val="000000"/>
                <w:shd w:val="clear" w:color="auto" w:fill="FFFFFF"/>
                <w:lang w:val="en-US"/>
              </w:rPr>
            </w:pPr>
          </w:p>
        </w:tc>
      </w:tr>
      <w:tr w:rsidR="0060273B" w:rsidRPr="00CF2E7C" w14:paraId="7F082239" w14:textId="77777777" w:rsidTr="00CF2E7C">
        <w:trPr>
          <w:trHeight w:val="67"/>
        </w:trPr>
        <w:tc>
          <w:tcPr>
            <w:tcW w:w="1066" w:type="dxa"/>
            <w:vAlign w:val="center"/>
          </w:tcPr>
          <w:p w14:paraId="447A9FCF" w14:textId="6106DACE" w:rsidR="0060273B" w:rsidRPr="00CF2E7C" w:rsidRDefault="0060273B" w:rsidP="0060273B">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60273B" w:rsidRPr="00CF2E7C" w:rsidRDefault="0060273B" w:rsidP="0060273B">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37BE72F8" w:rsidR="0060273B" w:rsidRPr="00CF2E7C" w:rsidRDefault="0060273B" w:rsidP="0060273B">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434BDB8" w14:textId="77777777" w:rsidR="0060273B" w:rsidRPr="00CF2E7C" w:rsidRDefault="0060273B" w:rsidP="0060273B">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46F2F82" w:rsidR="0060273B" w:rsidRPr="00CF2E7C" w:rsidRDefault="0060273B" w:rsidP="0060273B">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55992902" w:rsidR="008A4685" w:rsidRPr="00CF2E7C" w:rsidRDefault="000147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6FC71215" w:rsidR="008A4685" w:rsidRPr="00CF2E7C" w:rsidRDefault="000147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430DA019" w:rsidR="008A4685" w:rsidRPr="00CF2E7C" w:rsidRDefault="000147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CC3AB48" w:rsidR="008A4685" w:rsidRPr="00CF2E7C" w:rsidRDefault="000147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98EDEF1" w:rsidR="008A4685" w:rsidRPr="00CF2E7C" w:rsidRDefault="000147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90BB211" w:rsidR="008A4685" w:rsidRPr="00CF2E7C" w:rsidRDefault="000147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50BB3361" w:rsidR="008A4685" w:rsidRPr="00CF2E7C" w:rsidRDefault="000147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5DFF91B5" w:rsidR="008A4685" w:rsidRPr="00CF2E7C" w:rsidRDefault="0060273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6F1C94E" w14:textId="548DC65C"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13B1F976" w:rsidR="000147D3" w:rsidRPr="000147D3" w:rsidRDefault="000147D3" w:rsidP="000147D3">
            <w:pPr>
              <w:jc w:val="both"/>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lang w:val="en-US"/>
              </w:rPr>
              <w:t xml:space="preserve">There are no specific provisions regarding the technical specifications, while this policy tools only state </w:t>
            </w:r>
            <w:r w:rsidRPr="000147D3">
              <w:rPr>
                <w:rFonts w:ascii="Calibri" w:hAnsi="Calibri" w:cs="Calibri"/>
                <w:color w:val="000000"/>
                <w:shd w:val="clear" w:color="auto" w:fill="FFFFFF"/>
              </w:rPr>
              <w:t xml:space="preserve">the process of the purchase of electrical power through direct appointment shall be preceded by the process of document submission until the signing of the PPA including the evaluation of documents that must be completed within a maximum period of 90 (ninety) </w:t>
            </w:r>
            <w:r w:rsidRPr="000147D3">
              <w:rPr>
                <w:rFonts w:ascii="Calibri" w:hAnsi="Calibri" w:cs="Calibri"/>
                <w:color w:val="000000"/>
                <w:shd w:val="clear" w:color="auto" w:fill="FFFFFF"/>
              </w:rPr>
              <w:lastRenderedPageBreak/>
              <w:t>calendar days. Evaluation of documents shall consist of the assessment of (1) administration; (ii) technical; and (iii) finance.</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47AA4B20"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6B10E79C" w:rsidR="009A5C4E" w:rsidRPr="0074258C" w:rsidRDefault="0060273B"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044D2D37" w:rsidR="009A5C4E" w:rsidRPr="0074258C" w:rsidRDefault="001F11A9" w:rsidP="001F11A9">
            <w:pPr>
              <w:jc w:val="both"/>
              <w:rPr>
                <w:rStyle w:val="normaltextrun"/>
                <w:rFonts w:cstheme="minorHAnsi"/>
                <w:color w:val="000000"/>
                <w:shd w:val="clear" w:color="auto" w:fill="FFFFFF"/>
                <w:lang w:val="en-US"/>
              </w:rPr>
            </w:pPr>
            <w:r>
              <w:rPr>
                <w:rStyle w:val="normaltextrun"/>
                <w:rFonts w:cstheme="minorHAnsi"/>
                <w:color w:val="000000"/>
                <w:shd w:val="clear" w:color="auto" w:fill="FFFFFF"/>
                <w:lang w:val="en-US"/>
              </w:rPr>
              <w:t xml:space="preserve">In this policy tool, there are no specific provisions regarding contract performance. However, Article 21 paragraph (3) and (4) of </w:t>
            </w:r>
            <w:r w:rsidR="00C744BE">
              <w:rPr>
                <w:rStyle w:val="normaltextrun"/>
                <w:rFonts w:cstheme="minorHAnsi"/>
                <w:color w:val="000000"/>
                <w:shd w:val="clear" w:color="auto" w:fill="FFFFFF"/>
                <w:lang w:val="en-US"/>
              </w:rPr>
              <w:t>policy tool</w:t>
            </w:r>
            <w:r>
              <w:rPr>
                <w:rStyle w:val="normaltextrun"/>
                <w:rFonts w:cstheme="minorHAnsi"/>
                <w:color w:val="000000"/>
                <w:shd w:val="clear" w:color="auto" w:fill="FFFFFF"/>
                <w:lang w:val="en-US"/>
              </w:rPr>
              <w:t xml:space="preserve"> state that the contract shall be regulated and agreed upon in the PPA which is signed by PP; and PT PLN (Persero), as well as the </w:t>
            </w:r>
            <w:proofErr w:type="spellStart"/>
            <w:r>
              <w:rPr>
                <w:rStyle w:val="normaltextrun"/>
                <w:rFonts w:cstheme="minorHAnsi"/>
                <w:color w:val="000000"/>
                <w:shd w:val="clear" w:color="auto" w:fill="FFFFFF"/>
                <w:lang w:val="en-US"/>
              </w:rPr>
              <w:t>MoEMR</w:t>
            </w:r>
            <w:proofErr w:type="spellEnd"/>
            <w:r>
              <w:rPr>
                <w:rStyle w:val="normaltextrun"/>
                <w:rFonts w:cstheme="minorHAnsi"/>
                <w:color w:val="000000"/>
                <w:shd w:val="clear" w:color="auto" w:fill="FFFFFF"/>
                <w:lang w:val="en-US"/>
              </w:rPr>
              <w:t xml:space="preserve"> shall establish PPA guidelines.</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2E1BCF12" w:rsidR="009A5C4E" w:rsidRPr="0074258C" w:rsidRDefault="001F11A9"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7BE39E42" w:rsidR="007802C6" w:rsidRPr="00CF2E7C" w:rsidRDefault="001F11A9"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63B3712" w:rsidR="007802C6" w:rsidRPr="00CF2E7C" w:rsidRDefault="001F11A9"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08BC995D" w:rsidR="007802C6" w:rsidRPr="00CF2E7C" w:rsidRDefault="001F11A9"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465446DF" w:rsidR="007802C6" w:rsidRPr="00CF2E7C" w:rsidRDefault="001F11A9"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2A2FBACB" w:rsidR="007802C6" w:rsidRPr="00CF2E7C" w:rsidRDefault="001F11A9"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41DD92A" w:rsidR="007802C6" w:rsidRPr="00CF2E7C" w:rsidRDefault="001F11A9"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0820C474" w:rsidR="007802C6" w:rsidRPr="00CF2E7C" w:rsidRDefault="001F11A9"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C1D3F59" w:rsidR="007802C6" w:rsidRPr="00CF2E7C" w:rsidRDefault="001F11A9"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391435CA" w:rsidR="007802C6" w:rsidRPr="00CF2E7C" w:rsidRDefault="001F11A9"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76054FB" w:rsidR="007802C6" w:rsidRPr="00CF2E7C" w:rsidRDefault="001F11A9"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25A90FC8" w:rsidR="007802C6" w:rsidRPr="00CF2E7C" w:rsidRDefault="001F11A9"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61CF2307" w:rsidR="007802C6" w:rsidRPr="00CF2E7C" w:rsidRDefault="001F11A9"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627FA64C" w:rsidR="007802C6" w:rsidRPr="00CF2E7C" w:rsidRDefault="001F11A9"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561B9AE2" w:rsidR="007802C6" w:rsidRPr="00CF2E7C" w:rsidRDefault="001F11A9"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C11B1CE" w:rsidR="007802C6" w:rsidRPr="00CF2E7C" w:rsidRDefault="001F11A9"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4DDF26A5" w:rsidR="007802C6" w:rsidRPr="00CF2E7C" w:rsidRDefault="001F11A9"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4DA56B2" w:rsidR="007802C6" w:rsidRPr="00CF2E7C" w:rsidRDefault="001F11A9"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73C9A78" w:rsidR="007802C6" w:rsidRPr="00CF2E7C" w:rsidRDefault="001F11A9"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AFEC315" w:rsidR="007802C6" w:rsidRPr="00CF2E7C" w:rsidRDefault="001F11A9"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1A8F0680" w:rsidR="007802C6" w:rsidRPr="00CF2E7C" w:rsidRDefault="001F11A9"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BF9185D" w:rsidR="007802C6" w:rsidRPr="00CF2E7C" w:rsidRDefault="001F11A9"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1E28AD03" w:rsidR="007802C6" w:rsidRPr="00CF2E7C" w:rsidRDefault="001F11A9"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27804BFC" w:rsidR="001F11A9" w:rsidRPr="001F11A9" w:rsidRDefault="001F11A9" w:rsidP="001F11A9">
            <w:pPr>
              <w:rPr>
                <w:rFonts w:ascii="Calibri" w:hAnsi="Calibri" w:cs="Calibri"/>
                <w:lang w:val="en-US"/>
              </w:rPr>
            </w:pPr>
            <w:r w:rsidRPr="001F11A9">
              <w:rPr>
                <w:rFonts w:ascii="Calibri" w:hAnsi="Calibri" w:cs="Calibri"/>
                <w:lang w:val="en-US"/>
              </w:rPr>
              <w:t>Although this policy tool does not mention the implementation of the above standards, it aims to</w:t>
            </w:r>
            <w:r>
              <w:rPr>
                <w:rFonts w:ascii="Calibri" w:hAnsi="Calibri" w:cs="Calibri"/>
                <w:lang w:val="en-US"/>
              </w:rPr>
              <w:t xml:space="preserve"> increase investment and accelerate the achievement of renewable energy mix targets in the national energy mix in accordance with the National Energy Policy as well as the reduction of greenhouse gas emissions, so that it necessary to accelerate the development of power plants from renewable sources of energy.</w:t>
            </w: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38EAEE" w14:textId="77777777" w:rsidR="000C5261" w:rsidRDefault="000C5261" w:rsidP="00874E39">
      <w:r>
        <w:separator/>
      </w:r>
    </w:p>
  </w:endnote>
  <w:endnote w:type="continuationSeparator" w:id="0">
    <w:p w14:paraId="70E4DF1C" w14:textId="77777777" w:rsidR="000C5261" w:rsidRDefault="000C5261" w:rsidP="00874E39">
      <w:r>
        <w:continuationSeparator/>
      </w:r>
    </w:p>
  </w:endnote>
  <w:endnote w:type="continuationNotice" w:id="1">
    <w:p w14:paraId="7A140184" w14:textId="77777777" w:rsidR="000C5261" w:rsidRDefault="000C52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43377B" w14:textId="77777777" w:rsidR="000C5261" w:rsidRDefault="000C5261" w:rsidP="00874E39">
      <w:r>
        <w:separator/>
      </w:r>
    </w:p>
  </w:footnote>
  <w:footnote w:type="continuationSeparator" w:id="0">
    <w:p w14:paraId="6DDDB368" w14:textId="77777777" w:rsidR="000C5261" w:rsidRDefault="000C5261" w:rsidP="00874E39">
      <w:r>
        <w:continuationSeparator/>
      </w:r>
    </w:p>
  </w:footnote>
  <w:footnote w:type="continuationNotice" w:id="1">
    <w:p w14:paraId="2F4A488A" w14:textId="77777777" w:rsidR="000C5261" w:rsidRDefault="000C526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41B7"/>
    <w:multiLevelType w:val="hybridMultilevel"/>
    <w:tmpl w:val="EDB6198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2046439"/>
    <w:multiLevelType w:val="hybridMultilevel"/>
    <w:tmpl w:val="3EF0DFC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6E51007"/>
    <w:multiLevelType w:val="hybridMultilevel"/>
    <w:tmpl w:val="03A881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6B7127"/>
    <w:multiLevelType w:val="hybridMultilevel"/>
    <w:tmpl w:val="807EE0F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4F714EA"/>
    <w:multiLevelType w:val="hybridMultilevel"/>
    <w:tmpl w:val="2AA43CA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0670A6"/>
    <w:multiLevelType w:val="hybridMultilevel"/>
    <w:tmpl w:val="03A881C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2"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3"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4" w15:restartNumberingAfterBreak="0">
    <w:nsid w:val="48FA6D31"/>
    <w:multiLevelType w:val="hybridMultilevel"/>
    <w:tmpl w:val="379A9D1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6"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7"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8"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9"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0" w15:restartNumberingAfterBreak="0">
    <w:nsid w:val="50121321"/>
    <w:multiLevelType w:val="hybridMultilevel"/>
    <w:tmpl w:val="2D28CC5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2"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3"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4"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6"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7"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8" w15:restartNumberingAfterBreak="0">
    <w:nsid w:val="56EC6FC7"/>
    <w:multiLevelType w:val="hybridMultilevel"/>
    <w:tmpl w:val="379A9D1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5E9720B6"/>
    <w:multiLevelType w:val="hybridMultilevel"/>
    <w:tmpl w:val="EDB6198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8"/>
  </w:num>
  <w:num w:numId="3" w16cid:durableId="690952733">
    <w:abstractNumId w:val="51"/>
  </w:num>
  <w:num w:numId="4" w16cid:durableId="1689330127">
    <w:abstractNumId w:val="2"/>
  </w:num>
  <w:num w:numId="5" w16cid:durableId="401291788">
    <w:abstractNumId w:val="35"/>
  </w:num>
  <w:num w:numId="6" w16cid:durableId="1276788690">
    <w:abstractNumId w:val="16"/>
  </w:num>
  <w:num w:numId="7" w16cid:durableId="566767730">
    <w:abstractNumId w:val="25"/>
  </w:num>
  <w:num w:numId="8" w16cid:durableId="1780710843">
    <w:abstractNumId w:val="42"/>
  </w:num>
  <w:num w:numId="9" w16cid:durableId="1685783054">
    <w:abstractNumId w:val="4"/>
  </w:num>
  <w:num w:numId="10" w16cid:durableId="950551298">
    <w:abstractNumId w:val="38"/>
  </w:num>
  <w:num w:numId="11" w16cid:durableId="1591960799">
    <w:abstractNumId w:val="57"/>
  </w:num>
  <w:num w:numId="12" w16cid:durableId="1344891410">
    <w:abstractNumId w:val="12"/>
  </w:num>
  <w:num w:numId="13" w16cid:durableId="2023899324">
    <w:abstractNumId w:val="14"/>
  </w:num>
  <w:num w:numId="14" w16cid:durableId="430587014">
    <w:abstractNumId w:val="9"/>
  </w:num>
  <w:num w:numId="15" w16cid:durableId="1742869061">
    <w:abstractNumId w:val="37"/>
  </w:num>
  <w:num w:numId="16" w16cid:durableId="1996450437">
    <w:abstractNumId w:val="24"/>
  </w:num>
  <w:num w:numId="17" w16cid:durableId="1529031027">
    <w:abstractNumId w:val="11"/>
  </w:num>
  <w:num w:numId="18" w16cid:durableId="568614617">
    <w:abstractNumId w:val="22"/>
  </w:num>
  <w:num w:numId="19" w16cid:durableId="1530605858">
    <w:abstractNumId w:val="52"/>
  </w:num>
  <w:num w:numId="20" w16cid:durableId="1328172586">
    <w:abstractNumId w:val="19"/>
  </w:num>
  <w:num w:numId="21" w16cid:durableId="184827816">
    <w:abstractNumId w:val="33"/>
  </w:num>
  <w:num w:numId="22" w16cid:durableId="1785346599">
    <w:abstractNumId w:val="41"/>
  </w:num>
  <w:num w:numId="23" w16cid:durableId="1294288901">
    <w:abstractNumId w:val="32"/>
  </w:num>
  <w:num w:numId="24" w16cid:durableId="1603957975">
    <w:abstractNumId w:val="54"/>
  </w:num>
  <w:num w:numId="25" w16cid:durableId="1659531047">
    <w:abstractNumId w:val="53"/>
  </w:num>
  <w:num w:numId="26" w16cid:durableId="752774403">
    <w:abstractNumId w:val="27"/>
  </w:num>
  <w:num w:numId="27" w16cid:durableId="347872198">
    <w:abstractNumId w:val="7"/>
  </w:num>
  <w:num w:numId="28" w16cid:durableId="537133110">
    <w:abstractNumId w:val="15"/>
  </w:num>
  <w:num w:numId="29" w16cid:durableId="1632318729">
    <w:abstractNumId w:val="55"/>
  </w:num>
  <w:num w:numId="30" w16cid:durableId="1268124074">
    <w:abstractNumId w:val="39"/>
  </w:num>
  <w:num w:numId="31" w16cid:durableId="887108748">
    <w:abstractNumId w:val="36"/>
  </w:num>
  <w:num w:numId="32" w16cid:durableId="1826125712">
    <w:abstractNumId w:val="43"/>
  </w:num>
  <w:num w:numId="33" w16cid:durableId="823357978">
    <w:abstractNumId w:val="47"/>
  </w:num>
  <w:num w:numId="34" w16cid:durableId="1092120443">
    <w:abstractNumId w:val="46"/>
  </w:num>
  <w:num w:numId="35" w16cid:durableId="124861188">
    <w:abstractNumId w:val="13"/>
  </w:num>
  <w:num w:numId="36" w16cid:durableId="1952588250">
    <w:abstractNumId w:val="45"/>
  </w:num>
  <w:num w:numId="37" w16cid:durableId="1712027211">
    <w:abstractNumId w:val="5"/>
  </w:num>
  <w:num w:numId="38" w16cid:durableId="2033795929">
    <w:abstractNumId w:val="3"/>
  </w:num>
  <w:num w:numId="39" w16cid:durableId="1238595582">
    <w:abstractNumId w:val="30"/>
  </w:num>
  <w:num w:numId="40" w16cid:durableId="416558262">
    <w:abstractNumId w:val="26"/>
  </w:num>
  <w:num w:numId="41" w16cid:durableId="1543715517">
    <w:abstractNumId w:val="23"/>
  </w:num>
  <w:num w:numId="42" w16cid:durableId="452208391">
    <w:abstractNumId w:val="18"/>
  </w:num>
  <w:num w:numId="43" w16cid:durableId="260340070">
    <w:abstractNumId w:val="1"/>
  </w:num>
  <w:num w:numId="44" w16cid:durableId="1639914969">
    <w:abstractNumId w:val="6"/>
  </w:num>
  <w:num w:numId="45" w16cid:durableId="1554191892">
    <w:abstractNumId w:val="50"/>
  </w:num>
  <w:num w:numId="46" w16cid:durableId="947811845">
    <w:abstractNumId w:val="56"/>
  </w:num>
  <w:num w:numId="47" w16cid:durableId="342588554">
    <w:abstractNumId w:val="31"/>
  </w:num>
  <w:num w:numId="48" w16cid:durableId="318391343">
    <w:abstractNumId w:val="44"/>
  </w:num>
  <w:num w:numId="49" w16cid:durableId="1850095666">
    <w:abstractNumId w:val="8"/>
  </w:num>
  <w:num w:numId="50" w16cid:durableId="895698732">
    <w:abstractNumId w:val="17"/>
  </w:num>
  <w:num w:numId="51" w16cid:durableId="1362972665">
    <w:abstractNumId w:val="40"/>
  </w:num>
  <w:num w:numId="52" w16cid:durableId="515465522">
    <w:abstractNumId w:val="0"/>
  </w:num>
  <w:num w:numId="53" w16cid:durableId="1369450359">
    <w:abstractNumId w:val="34"/>
  </w:num>
  <w:num w:numId="54" w16cid:durableId="385422427">
    <w:abstractNumId w:val="10"/>
  </w:num>
  <w:num w:numId="55" w16cid:durableId="266931016">
    <w:abstractNumId w:val="21"/>
  </w:num>
  <w:num w:numId="56" w16cid:durableId="2045015166">
    <w:abstractNumId w:val="48"/>
  </w:num>
  <w:num w:numId="57" w16cid:durableId="1518886931">
    <w:abstractNumId w:val="29"/>
  </w:num>
  <w:num w:numId="58" w16cid:durableId="334770921">
    <w:abstractNumId w:val="4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1B58"/>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7D3"/>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28"/>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5E14"/>
    <w:rsid w:val="0008744D"/>
    <w:rsid w:val="00087549"/>
    <w:rsid w:val="00090E3B"/>
    <w:rsid w:val="000917E6"/>
    <w:rsid w:val="00091947"/>
    <w:rsid w:val="00091A8C"/>
    <w:rsid w:val="00091B67"/>
    <w:rsid w:val="00092534"/>
    <w:rsid w:val="00092785"/>
    <w:rsid w:val="00092E1C"/>
    <w:rsid w:val="00093CA9"/>
    <w:rsid w:val="000948C7"/>
    <w:rsid w:val="00096371"/>
    <w:rsid w:val="000966D3"/>
    <w:rsid w:val="000A0D34"/>
    <w:rsid w:val="000A1365"/>
    <w:rsid w:val="000A1490"/>
    <w:rsid w:val="000A1828"/>
    <w:rsid w:val="000A1917"/>
    <w:rsid w:val="000A1C25"/>
    <w:rsid w:val="000A31DA"/>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61"/>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DB4"/>
    <w:rsid w:val="00123F5C"/>
    <w:rsid w:val="00124C48"/>
    <w:rsid w:val="00134550"/>
    <w:rsid w:val="00134681"/>
    <w:rsid w:val="00136F5B"/>
    <w:rsid w:val="00137257"/>
    <w:rsid w:val="001376B1"/>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440"/>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1A9"/>
    <w:rsid w:val="001F1231"/>
    <w:rsid w:val="001F1584"/>
    <w:rsid w:val="001F1C1D"/>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C58"/>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1E19"/>
    <w:rsid w:val="0025449C"/>
    <w:rsid w:val="002552C9"/>
    <w:rsid w:val="0025765F"/>
    <w:rsid w:val="00257732"/>
    <w:rsid w:val="00264CBC"/>
    <w:rsid w:val="0026588F"/>
    <w:rsid w:val="0026642F"/>
    <w:rsid w:val="002679A5"/>
    <w:rsid w:val="0027067C"/>
    <w:rsid w:val="00270A4D"/>
    <w:rsid w:val="00272D9A"/>
    <w:rsid w:val="00272EB3"/>
    <w:rsid w:val="002737EF"/>
    <w:rsid w:val="00274335"/>
    <w:rsid w:val="00274864"/>
    <w:rsid w:val="00274B22"/>
    <w:rsid w:val="00276DFC"/>
    <w:rsid w:val="00277FC5"/>
    <w:rsid w:val="002810A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0D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0DE5"/>
    <w:rsid w:val="003510A0"/>
    <w:rsid w:val="003514EB"/>
    <w:rsid w:val="00352152"/>
    <w:rsid w:val="003525D5"/>
    <w:rsid w:val="00352D11"/>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B799F"/>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0817"/>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4EF"/>
    <w:rsid w:val="00460A6D"/>
    <w:rsid w:val="00461552"/>
    <w:rsid w:val="00463D40"/>
    <w:rsid w:val="00464C5E"/>
    <w:rsid w:val="0046509D"/>
    <w:rsid w:val="00465B8D"/>
    <w:rsid w:val="00465BE4"/>
    <w:rsid w:val="00467A1C"/>
    <w:rsid w:val="00470095"/>
    <w:rsid w:val="00470D19"/>
    <w:rsid w:val="004711F3"/>
    <w:rsid w:val="00473D86"/>
    <w:rsid w:val="00474855"/>
    <w:rsid w:val="00474E6F"/>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239"/>
    <w:rsid w:val="004A4C51"/>
    <w:rsid w:val="004A4E0A"/>
    <w:rsid w:val="004A54B3"/>
    <w:rsid w:val="004A6D34"/>
    <w:rsid w:val="004A7899"/>
    <w:rsid w:val="004A7CD9"/>
    <w:rsid w:val="004B101C"/>
    <w:rsid w:val="004B1442"/>
    <w:rsid w:val="004B1458"/>
    <w:rsid w:val="004B1F6B"/>
    <w:rsid w:val="004B2169"/>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420A"/>
    <w:rsid w:val="004D5810"/>
    <w:rsid w:val="004D6484"/>
    <w:rsid w:val="004D7C53"/>
    <w:rsid w:val="004E153C"/>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02"/>
    <w:rsid w:val="00574C66"/>
    <w:rsid w:val="005758ED"/>
    <w:rsid w:val="00575D67"/>
    <w:rsid w:val="00576C68"/>
    <w:rsid w:val="00576ED8"/>
    <w:rsid w:val="005774C5"/>
    <w:rsid w:val="00580679"/>
    <w:rsid w:val="0058109E"/>
    <w:rsid w:val="00582798"/>
    <w:rsid w:val="00582995"/>
    <w:rsid w:val="00584EE1"/>
    <w:rsid w:val="00585036"/>
    <w:rsid w:val="00586A0A"/>
    <w:rsid w:val="005870D5"/>
    <w:rsid w:val="00587FAE"/>
    <w:rsid w:val="005900AD"/>
    <w:rsid w:val="005923CF"/>
    <w:rsid w:val="00592CDE"/>
    <w:rsid w:val="005938A6"/>
    <w:rsid w:val="00593C00"/>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B65"/>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FB6"/>
    <w:rsid w:val="005F7A89"/>
    <w:rsid w:val="005F7AC4"/>
    <w:rsid w:val="00601397"/>
    <w:rsid w:val="0060224F"/>
    <w:rsid w:val="0060273B"/>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6E8C"/>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365"/>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0B25"/>
    <w:rsid w:val="00752CD3"/>
    <w:rsid w:val="00753427"/>
    <w:rsid w:val="0075345B"/>
    <w:rsid w:val="0075419A"/>
    <w:rsid w:val="00754C24"/>
    <w:rsid w:val="007557DF"/>
    <w:rsid w:val="0075609B"/>
    <w:rsid w:val="00756E62"/>
    <w:rsid w:val="007600D1"/>
    <w:rsid w:val="007615D2"/>
    <w:rsid w:val="00763C64"/>
    <w:rsid w:val="0076468C"/>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39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C55"/>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73C"/>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789"/>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A9"/>
    <w:rsid w:val="008E59EB"/>
    <w:rsid w:val="008E6AE1"/>
    <w:rsid w:val="008E760C"/>
    <w:rsid w:val="008F27A6"/>
    <w:rsid w:val="008F2FDC"/>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67"/>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681"/>
    <w:rsid w:val="00931F08"/>
    <w:rsid w:val="00932230"/>
    <w:rsid w:val="0093344C"/>
    <w:rsid w:val="009338F2"/>
    <w:rsid w:val="00933F3C"/>
    <w:rsid w:val="00934657"/>
    <w:rsid w:val="009370E9"/>
    <w:rsid w:val="00937D9B"/>
    <w:rsid w:val="00940E65"/>
    <w:rsid w:val="0094115B"/>
    <w:rsid w:val="0094501F"/>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736"/>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5BF"/>
    <w:rsid w:val="009A4BC9"/>
    <w:rsid w:val="009A50A0"/>
    <w:rsid w:val="009A5C4E"/>
    <w:rsid w:val="009A639D"/>
    <w:rsid w:val="009A66B8"/>
    <w:rsid w:val="009A6D57"/>
    <w:rsid w:val="009B2D9B"/>
    <w:rsid w:val="009B2FCA"/>
    <w:rsid w:val="009B3CC4"/>
    <w:rsid w:val="009B64B8"/>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299"/>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5"/>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35D9"/>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475"/>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1B77"/>
    <w:rsid w:val="00B534D5"/>
    <w:rsid w:val="00B536E6"/>
    <w:rsid w:val="00B54876"/>
    <w:rsid w:val="00B56945"/>
    <w:rsid w:val="00B60600"/>
    <w:rsid w:val="00B610C2"/>
    <w:rsid w:val="00B61B6F"/>
    <w:rsid w:val="00B61D29"/>
    <w:rsid w:val="00B62F6C"/>
    <w:rsid w:val="00B634F2"/>
    <w:rsid w:val="00B65F11"/>
    <w:rsid w:val="00B673AC"/>
    <w:rsid w:val="00B6777F"/>
    <w:rsid w:val="00B711C3"/>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055E"/>
    <w:rsid w:val="00BD1613"/>
    <w:rsid w:val="00BD2C5E"/>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3BD"/>
    <w:rsid w:val="00C1474B"/>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4BE"/>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1B0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B7E45"/>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6F82"/>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615"/>
    <w:rsid w:val="00DA3B49"/>
    <w:rsid w:val="00DA416F"/>
    <w:rsid w:val="00DA420C"/>
    <w:rsid w:val="00DA63F5"/>
    <w:rsid w:val="00DA6F09"/>
    <w:rsid w:val="00DA7A9F"/>
    <w:rsid w:val="00DB02EB"/>
    <w:rsid w:val="00DB1960"/>
    <w:rsid w:val="00DB1E72"/>
    <w:rsid w:val="00DB2C4B"/>
    <w:rsid w:val="00DB2CAA"/>
    <w:rsid w:val="00DB4C6F"/>
    <w:rsid w:val="00DB4CBB"/>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863"/>
    <w:rsid w:val="00E020A8"/>
    <w:rsid w:val="00E02101"/>
    <w:rsid w:val="00E03122"/>
    <w:rsid w:val="00E03A10"/>
    <w:rsid w:val="00E03F7B"/>
    <w:rsid w:val="00E04C04"/>
    <w:rsid w:val="00E054E4"/>
    <w:rsid w:val="00E109F4"/>
    <w:rsid w:val="00E112B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47A40"/>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6C97"/>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9F2"/>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15E"/>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BA9"/>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154"/>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971"/>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444"/>
    <w:rsid w:val="00F60B38"/>
    <w:rsid w:val="00F6108E"/>
    <w:rsid w:val="00F61CB7"/>
    <w:rsid w:val="00F6292A"/>
    <w:rsid w:val="00F62BF6"/>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147D3"/>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B711C3"/>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6396128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94531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356541">
      <w:bodyDiv w:val="1"/>
      <w:marLeft w:val="0"/>
      <w:marRight w:val="0"/>
      <w:marTop w:val="0"/>
      <w:marBottom w:val="0"/>
      <w:divBdr>
        <w:top w:val="none" w:sz="0" w:space="0" w:color="auto"/>
        <w:left w:val="none" w:sz="0" w:space="0" w:color="auto"/>
        <w:bottom w:val="none" w:sz="0" w:space="0" w:color="auto"/>
        <w:right w:val="none" w:sz="0" w:space="0" w:color="auto"/>
      </w:divBdr>
    </w:div>
    <w:div w:id="1418986527">
      <w:bodyDiv w:val="1"/>
      <w:marLeft w:val="0"/>
      <w:marRight w:val="0"/>
      <w:marTop w:val="0"/>
      <w:marBottom w:val="0"/>
      <w:divBdr>
        <w:top w:val="none" w:sz="0" w:space="0" w:color="auto"/>
        <w:left w:val="none" w:sz="0" w:space="0" w:color="auto"/>
        <w:bottom w:val="none" w:sz="0" w:space="0" w:color="auto"/>
        <w:right w:val="none" w:sz="0" w:space="0" w:color="auto"/>
      </w:divBdr>
    </w:div>
    <w:div w:id="1478886275">
      <w:bodyDiv w:val="1"/>
      <w:marLeft w:val="0"/>
      <w:marRight w:val="0"/>
      <w:marTop w:val="0"/>
      <w:marBottom w:val="0"/>
      <w:divBdr>
        <w:top w:val="none" w:sz="0" w:space="0" w:color="auto"/>
        <w:left w:val="none" w:sz="0" w:space="0" w:color="auto"/>
        <w:bottom w:val="none" w:sz="0" w:space="0" w:color="auto"/>
        <w:right w:val="none" w:sz="0" w:space="0" w:color="auto"/>
      </w:divBdr>
    </w:div>
    <w:div w:id="1573005258">
      <w:bodyDiv w:val="1"/>
      <w:marLeft w:val="0"/>
      <w:marRight w:val="0"/>
      <w:marTop w:val="0"/>
      <w:marBottom w:val="0"/>
      <w:divBdr>
        <w:top w:val="none" w:sz="0" w:space="0" w:color="auto"/>
        <w:left w:val="none" w:sz="0" w:space="0" w:color="auto"/>
        <w:bottom w:val="none" w:sz="0" w:space="0" w:color="auto"/>
        <w:right w:val="none" w:sz="0" w:space="0" w:color="auto"/>
      </w:divBdr>
    </w:div>
    <w:div w:id="1631671598">
      <w:bodyDiv w:val="1"/>
      <w:marLeft w:val="0"/>
      <w:marRight w:val="0"/>
      <w:marTop w:val="0"/>
      <w:marBottom w:val="0"/>
      <w:divBdr>
        <w:top w:val="none" w:sz="0" w:space="0" w:color="auto"/>
        <w:left w:val="none" w:sz="0" w:space="0" w:color="auto"/>
        <w:bottom w:val="none" w:sz="0" w:space="0" w:color="auto"/>
        <w:right w:val="none" w:sz="0" w:space="0" w:color="auto"/>
      </w:divBdr>
      <w:divsChild>
        <w:div w:id="1695106869">
          <w:marLeft w:val="0"/>
          <w:marRight w:val="0"/>
          <w:marTop w:val="0"/>
          <w:marBottom w:val="0"/>
          <w:divBdr>
            <w:top w:val="none" w:sz="0" w:space="0" w:color="auto"/>
            <w:left w:val="none" w:sz="0" w:space="0" w:color="auto"/>
            <w:bottom w:val="none" w:sz="0" w:space="0" w:color="auto"/>
            <w:right w:val="none" w:sz="0" w:space="0" w:color="auto"/>
          </w:divBdr>
          <w:divsChild>
            <w:div w:id="257181110">
              <w:marLeft w:val="0"/>
              <w:marRight w:val="0"/>
              <w:marTop w:val="0"/>
              <w:marBottom w:val="0"/>
              <w:divBdr>
                <w:top w:val="none" w:sz="0" w:space="0" w:color="auto"/>
                <w:left w:val="none" w:sz="0" w:space="0" w:color="auto"/>
                <w:bottom w:val="none" w:sz="0" w:space="0" w:color="auto"/>
                <w:right w:val="none" w:sz="0" w:space="0" w:color="auto"/>
              </w:divBdr>
              <w:divsChild>
                <w:div w:id="134225679">
                  <w:marLeft w:val="0"/>
                  <w:marRight w:val="0"/>
                  <w:marTop w:val="0"/>
                  <w:marBottom w:val="0"/>
                  <w:divBdr>
                    <w:top w:val="none" w:sz="0" w:space="0" w:color="auto"/>
                    <w:left w:val="none" w:sz="0" w:space="0" w:color="auto"/>
                    <w:bottom w:val="none" w:sz="0" w:space="0" w:color="auto"/>
                    <w:right w:val="none" w:sz="0" w:space="0" w:color="auto"/>
                  </w:divBdr>
                  <w:divsChild>
                    <w:div w:id="496463716">
                      <w:marLeft w:val="0"/>
                      <w:marRight w:val="0"/>
                      <w:marTop w:val="0"/>
                      <w:marBottom w:val="0"/>
                      <w:divBdr>
                        <w:top w:val="none" w:sz="0" w:space="0" w:color="auto"/>
                        <w:left w:val="none" w:sz="0" w:space="0" w:color="auto"/>
                        <w:bottom w:val="none" w:sz="0" w:space="0" w:color="auto"/>
                        <w:right w:val="none" w:sz="0" w:space="0" w:color="auto"/>
                      </w:divBdr>
                      <w:divsChild>
                        <w:div w:id="1618219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416105">
      <w:bodyDiv w:val="1"/>
      <w:marLeft w:val="0"/>
      <w:marRight w:val="0"/>
      <w:marTop w:val="0"/>
      <w:marBottom w:val="0"/>
      <w:divBdr>
        <w:top w:val="none" w:sz="0" w:space="0" w:color="auto"/>
        <w:left w:val="none" w:sz="0" w:space="0" w:color="auto"/>
        <w:bottom w:val="none" w:sz="0" w:space="0" w:color="auto"/>
        <w:right w:val="none" w:sz="0" w:space="0" w:color="auto"/>
      </w:divBdr>
    </w:div>
    <w:div w:id="175246256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76038546">
      <w:bodyDiv w:val="1"/>
      <w:marLeft w:val="0"/>
      <w:marRight w:val="0"/>
      <w:marTop w:val="0"/>
      <w:marBottom w:val="0"/>
      <w:divBdr>
        <w:top w:val="none" w:sz="0" w:space="0" w:color="auto"/>
        <w:left w:val="none" w:sz="0" w:space="0" w:color="auto"/>
        <w:bottom w:val="none" w:sz="0" w:space="0" w:color="auto"/>
        <w:right w:val="none" w:sz="0" w:space="0" w:color="auto"/>
      </w:divBdr>
    </w:div>
    <w:div w:id="1957179135">
      <w:bodyDiv w:val="1"/>
      <w:marLeft w:val="0"/>
      <w:marRight w:val="0"/>
      <w:marTop w:val="0"/>
      <w:marBottom w:val="0"/>
      <w:divBdr>
        <w:top w:val="none" w:sz="0" w:space="0" w:color="auto"/>
        <w:left w:val="none" w:sz="0" w:space="0" w:color="auto"/>
        <w:bottom w:val="none" w:sz="0" w:space="0" w:color="auto"/>
        <w:right w:val="none" w:sz="0" w:space="0" w:color="auto"/>
      </w:divBdr>
    </w:div>
    <w:div w:id="1986396877">
      <w:bodyDiv w:val="1"/>
      <w:marLeft w:val="0"/>
      <w:marRight w:val="0"/>
      <w:marTop w:val="0"/>
      <w:marBottom w:val="0"/>
      <w:divBdr>
        <w:top w:val="none" w:sz="0" w:space="0" w:color="auto"/>
        <w:left w:val="none" w:sz="0" w:space="0" w:color="auto"/>
        <w:bottom w:val="none" w:sz="0" w:space="0" w:color="auto"/>
        <w:right w:val="none" w:sz="0" w:space="0" w:color="auto"/>
      </w:divBdr>
    </w:div>
    <w:div w:id="2026010724">
      <w:bodyDiv w:val="1"/>
      <w:marLeft w:val="0"/>
      <w:marRight w:val="0"/>
      <w:marTop w:val="0"/>
      <w:marBottom w:val="0"/>
      <w:divBdr>
        <w:top w:val="none" w:sz="0" w:space="0" w:color="auto"/>
        <w:left w:val="none" w:sz="0" w:space="0" w:color="auto"/>
        <w:bottom w:val="none" w:sz="0" w:space="0" w:color="auto"/>
        <w:right w:val="none" w:sz="0" w:space="0" w:color="auto"/>
      </w:divBdr>
      <w:divsChild>
        <w:div w:id="1385635979">
          <w:marLeft w:val="0"/>
          <w:marRight w:val="0"/>
          <w:marTop w:val="0"/>
          <w:marBottom w:val="0"/>
          <w:divBdr>
            <w:top w:val="none" w:sz="0" w:space="0" w:color="auto"/>
            <w:left w:val="none" w:sz="0" w:space="0" w:color="auto"/>
            <w:bottom w:val="none" w:sz="0" w:space="0" w:color="auto"/>
            <w:right w:val="none" w:sz="0" w:space="0" w:color="auto"/>
          </w:divBdr>
          <w:divsChild>
            <w:div w:id="1626352622">
              <w:marLeft w:val="0"/>
              <w:marRight w:val="0"/>
              <w:marTop w:val="0"/>
              <w:marBottom w:val="0"/>
              <w:divBdr>
                <w:top w:val="none" w:sz="0" w:space="0" w:color="auto"/>
                <w:left w:val="none" w:sz="0" w:space="0" w:color="auto"/>
                <w:bottom w:val="none" w:sz="0" w:space="0" w:color="auto"/>
                <w:right w:val="none" w:sz="0" w:space="0" w:color="auto"/>
              </w:divBdr>
              <w:divsChild>
                <w:div w:id="1606424013">
                  <w:marLeft w:val="0"/>
                  <w:marRight w:val="0"/>
                  <w:marTop w:val="0"/>
                  <w:marBottom w:val="0"/>
                  <w:divBdr>
                    <w:top w:val="none" w:sz="0" w:space="0" w:color="auto"/>
                    <w:left w:val="none" w:sz="0" w:space="0" w:color="auto"/>
                    <w:bottom w:val="none" w:sz="0" w:space="0" w:color="auto"/>
                    <w:right w:val="none" w:sz="0" w:space="0" w:color="auto"/>
                  </w:divBdr>
                  <w:divsChild>
                    <w:div w:id="1304971221">
                      <w:marLeft w:val="0"/>
                      <w:marRight w:val="0"/>
                      <w:marTop w:val="0"/>
                      <w:marBottom w:val="0"/>
                      <w:divBdr>
                        <w:top w:val="none" w:sz="0" w:space="0" w:color="auto"/>
                        <w:left w:val="none" w:sz="0" w:space="0" w:color="auto"/>
                        <w:bottom w:val="none" w:sz="0" w:space="0" w:color="auto"/>
                        <w:right w:val="none" w:sz="0" w:space="0" w:color="auto"/>
                      </w:divBdr>
                      <w:divsChild>
                        <w:div w:id="684865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962203">
      <w:bodyDiv w:val="1"/>
      <w:marLeft w:val="0"/>
      <w:marRight w:val="0"/>
      <w:marTop w:val="0"/>
      <w:marBottom w:val="0"/>
      <w:divBdr>
        <w:top w:val="none" w:sz="0" w:space="0" w:color="auto"/>
        <w:left w:val="none" w:sz="0" w:space="0" w:color="auto"/>
        <w:bottom w:val="none" w:sz="0" w:space="0" w:color="auto"/>
        <w:right w:val="none" w:sz="0" w:space="0" w:color="auto"/>
      </w:divBdr>
    </w:div>
    <w:div w:id="2131775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s://web.archive.org/web/20250703051435/https://peraturan.bpk.go.id/Download/374020/2025pmkeuangan005.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s://web.archive.org/web/20250703045957/https://peraturan.bpk.go.id/Download/379115/permen-esdm-no-10-tahun-2025.pdf" TargetMode="External"/><Relationship Id="rId2" Type="http://schemas.openxmlformats.org/officeDocument/2006/relationships/customXml" Target="../customXml/item2.xml"/><Relationship Id="rId16" Type="http://schemas.openxmlformats.org/officeDocument/2006/relationships/hyperlink" Target="https://web.archive.org/web/20250628062334/https://peraturan.bpk.go.id/Download/219946/Perpres%20Nomor%20112%20Tahun%202022.pdf" TargetMode="Externa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docs.google.com/document/d/1uXHsk-NOQj-p8fVEu_q7Q6E2i-E1qxWsR3VOFB2jDHw/edit?tab=t.0" TargetMode="Externa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fontTable" Target="fontTable.xml"/><Relationship Id="rId10" Type="http://schemas.openxmlformats.org/officeDocument/2006/relationships/hyperlink" Target="mailto:netzerohub@bsg.ox.ac.uk" TargetMode="External"/><Relationship Id="rId19" Type="http://schemas.openxmlformats.org/officeDocument/2006/relationships/hyperlink" Target="https://web.archive.org/web/20250703051559/https://peraturan.bpk.go.id/Download/328933/2023pmkeuangan103.pdf"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610</TotalTime>
  <Pages>116</Pages>
  <Words>24378</Words>
  <Characters>138958</Characters>
  <Application>Microsoft Office Word</Application>
  <DocSecurity>0</DocSecurity>
  <Lines>1157</Lines>
  <Paragraphs>326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106</cp:revision>
  <cp:lastPrinted>2025-03-21T00:14:00Z</cp:lastPrinted>
  <dcterms:created xsi:type="dcterms:W3CDTF">2025-06-25T12:21:00Z</dcterms:created>
  <dcterms:modified xsi:type="dcterms:W3CDTF">2025-07-04T09:13:00Z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